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27692" w:rsidP="00FA5F6F" w:rsidRDefault="00A51CFE" w14:paraId="32FFB7B6" w14:textId="23B782F6">
      <w:pPr>
        <w:rPr>
          <w:lang w:val="sv-FI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7A1416A" wp14:editId="4AD8F75A">
            <wp:simplePos x="0" y="0"/>
            <wp:positionH relativeFrom="column">
              <wp:posOffset>-25400</wp:posOffset>
            </wp:positionH>
            <wp:positionV relativeFrom="paragraph">
              <wp:posOffset>38100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E27692" w:rsidR="00FA5F6F">
        <w:rPr>
          <w:lang w:val="sv-FI"/>
        </w:rPr>
        <w:tab/>
      </w:r>
      <w:r w:rsidRPr="00E27692" w:rsidR="00FA5F6F">
        <w:rPr>
          <w:lang w:val="sv-FI"/>
        </w:rPr>
        <w:tab/>
      </w:r>
      <w:r w:rsidRPr="00E27692" w:rsidR="00FA5F6F">
        <w:rPr>
          <w:lang w:val="sv-FI"/>
        </w:rPr>
        <w:tab/>
      </w:r>
      <w:r w:rsidRPr="00E27692" w:rsidR="00FA5F6F">
        <w:rPr>
          <w:lang w:val="sv-FI"/>
        </w:rPr>
        <w:tab/>
      </w:r>
      <w:r w:rsidRPr="00E27692" w:rsidR="00FA5F6F">
        <w:rPr>
          <w:lang w:val="sv-FI"/>
        </w:rPr>
        <w:t xml:space="preserve">                    </w:t>
      </w:r>
    </w:p>
    <w:p w:rsidRPr="00A158EF" w:rsidR="00E27692" w:rsidP="00DD1C19" w:rsidRDefault="00057B10" w14:paraId="073313A0" w14:textId="799C8445">
      <w:pPr>
        <w:rPr>
          <w:lang w:val="sv-FI"/>
        </w:rPr>
      </w:pPr>
      <w:r w:rsidRPr="00A97021">
        <w:rPr>
          <w:b/>
          <w:bCs/>
          <w:sz w:val="28"/>
          <w:szCs w:val="28"/>
          <w:lang w:val="sv-FI"/>
        </w:rPr>
        <w:t>Ko</w:t>
      </w:r>
      <w:r w:rsidRPr="00A97021" w:rsidR="00EC03F8">
        <w:rPr>
          <w:b/>
          <w:bCs/>
          <w:sz w:val="28"/>
          <w:szCs w:val="28"/>
          <w:lang w:val="sv-FI"/>
        </w:rPr>
        <w:t>ck</w:t>
      </w:r>
      <w:r w:rsidRPr="00A97021">
        <w:rPr>
          <w:b/>
          <w:bCs/>
          <w:sz w:val="28"/>
          <w:szCs w:val="28"/>
          <w:lang w:val="sv-FI"/>
        </w:rPr>
        <w:t xml:space="preserve">a </w:t>
      </w:r>
      <w:r w:rsidRPr="00A97021" w:rsidR="00EC03F8">
        <w:rPr>
          <w:b/>
          <w:bCs/>
          <w:sz w:val="28"/>
          <w:szCs w:val="28"/>
          <w:lang w:val="sv-FI"/>
        </w:rPr>
        <w:t>inhemskt</w:t>
      </w:r>
      <w:r w:rsidRPr="00A97021">
        <w:rPr>
          <w:b/>
          <w:bCs/>
          <w:sz w:val="28"/>
          <w:szCs w:val="28"/>
          <w:lang w:val="sv-FI"/>
        </w:rPr>
        <w:t xml:space="preserve"> -</w:t>
      </w:r>
      <w:r w:rsidRPr="00A97021" w:rsidR="57146C20">
        <w:rPr>
          <w:b/>
          <w:bCs/>
          <w:sz w:val="28"/>
          <w:szCs w:val="28"/>
          <w:lang w:val="sv-FI"/>
        </w:rPr>
        <w:t xml:space="preserve">modellen för matfostran </w:t>
      </w:r>
      <w:r w:rsidRPr="00A158EF" w:rsidR="00C42411">
        <w:rPr>
          <w:b/>
          <w:bCs/>
          <w:sz w:val="28"/>
          <w:szCs w:val="28"/>
          <w:lang w:val="sv-FI"/>
        </w:rPr>
        <w:t>20</w:t>
      </w:r>
      <w:r w:rsidRPr="00A158EF" w:rsidR="00A158EF">
        <w:rPr>
          <w:b/>
          <w:bCs/>
          <w:sz w:val="28"/>
          <w:szCs w:val="28"/>
          <w:lang w:val="sv-FI"/>
        </w:rPr>
        <w:t>24</w:t>
      </w:r>
      <w:r w:rsidRPr="00A158EF" w:rsidR="00A158EF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lang w:val="sv-FI"/>
        </w:rPr>
        <w:t>–</w:t>
      </w:r>
      <w:r w:rsidRPr="00A158EF" w:rsidR="00A158EF">
        <w:rPr>
          <w:b/>
          <w:bCs/>
          <w:sz w:val="28"/>
          <w:szCs w:val="28"/>
          <w:lang w:val="sv-FI"/>
        </w:rPr>
        <w:t>202</w:t>
      </w:r>
      <w:r w:rsidR="00A158EF">
        <w:rPr>
          <w:b/>
          <w:bCs/>
          <w:sz w:val="28"/>
          <w:szCs w:val="28"/>
          <w:lang w:val="sv-FI"/>
        </w:rPr>
        <w:t>5</w:t>
      </w:r>
    </w:p>
    <w:p w:rsidRPr="00A97021" w:rsidR="00FA5F6F" w:rsidP="00DD1C19" w:rsidRDefault="00EC03F8" w14:paraId="10684F7D" w14:textId="18A82F80">
      <w:pPr>
        <w:rPr>
          <w:lang w:val="sv-FI"/>
        </w:rPr>
      </w:pPr>
      <w:r w:rsidRPr="00A97021">
        <w:rPr>
          <w:lang w:val="sv-FI"/>
        </w:rPr>
        <w:t>Lokalavdelningarna</w:t>
      </w:r>
      <w:r w:rsidRPr="00A97021" w:rsidR="2BB3BD70">
        <w:rPr>
          <w:lang w:val="sv-FI"/>
        </w:rPr>
        <w:t xml:space="preserve"> och den lokala verksamheten</w:t>
      </w:r>
      <w:r w:rsidRPr="00A97021">
        <w:rPr>
          <w:lang w:val="sv-FI"/>
        </w:rPr>
        <w:t xml:space="preserve"> är en mycket värdefull och viktig del av </w:t>
      </w:r>
      <w:r w:rsidRPr="00A97021" w:rsidR="475F5DD7">
        <w:rPr>
          <w:lang w:val="sv-FI"/>
        </w:rPr>
        <w:t>producent</w:t>
      </w:r>
      <w:r w:rsidRPr="00A97021">
        <w:rPr>
          <w:lang w:val="sv-FI"/>
        </w:rPr>
        <w:t xml:space="preserve">organisationen. </w:t>
      </w:r>
      <w:r w:rsidRPr="00A97021" w:rsidR="00C4163D">
        <w:rPr>
          <w:lang w:val="sv-FI"/>
        </w:rPr>
        <w:t xml:space="preserve">SLC </w:t>
      </w:r>
      <w:r w:rsidRPr="00A97021" w:rsidR="43C9133C">
        <w:rPr>
          <w:lang w:val="sv-FI"/>
        </w:rPr>
        <w:t xml:space="preserve">som </w:t>
      </w:r>
      <w:r w:rsidRPr="00A97021" w:rsidR="00C4163D">
        <w:rPr>
          <w:lang w:val="sv-FI"/>
        </w:rPr>
        <w:t>centralförbund stöder och uppmuntrar därför lokalavdelningarna att</w:t>
      </w:r>
      <w:r w:rsidRPr="00A97021" w:rsidR="7C8B31E7">
        <w:rPr>
          <w:lang w:val="sv-FI"/>
        </w:rPr>
        <w:t xml:space="preserve"> i samarbete med producentförbunden</w:t>
      </w:r>
      <w:r w:rsidRPr="00A97021" w:rsidR="00C4163D">
        <w:rPr>
          <w:lang w:val="sv-FI"/>
        </w:rPr>
        <w:t xml:space="preserve"> delta i konceptet </w:t>
      </w:r>
      <w:r w:rsidRPr="00A97021" w:rsidR="399D2E0F">
        <w:rPr>
          <w:lang w:val="sv-FI"/>
        </w:rPr>
        <w:t>K</w:t>
      </w:r>
      <w:r w:rsidRPr="00A97021" w:rsidR="00C4163D">
        <w:rPr>
          <w:lang w:val="sv-FI"/>
        </w:rPr>
        <w:t xml:space="preserve">ocka inhemskt, där </w:t>
      </w:r>
      <w:r w:rsidRPr="00A97021" w:rsidR="384D2DF4">
        <w:rPr>
          <w:lang w:val="sv-FI"/>
        </w:rPr>
        <w:t xml:space="preserve">grundskolans övre klasser </w:t>
      </w:r>
      <w:r w:rsidRPr="00A97021" w:rsidR="00C4163D">
        <w:rPr>
          <w:lang w:val="sv-FI"/>
        </w:rPr>
        <w:t xml:space="preserve">får bekanta sig med inhemska råvaror och produktionen av mat. </w:t>
      </w:r>
    </w:p>
    <w:p w:rsidRPr="00A97021" w:rsidR="00463BC9" w:rsidP="00DD1C19" w:rsidRDefault="00C4163D" w14:paraId="14F1A404" w14:textId="16D1AF09">
      <w:pPr>
        <w:rPr>
          <w:lang w:val="sv-FI"/>
        </w:rPr>
      </w:pPr>
      <w:r w:rsidRPr="00A97021">
        <w:rPr>
          <w:lang w:val="sv-FI"/>
        </w:rPr>
        <w:t xml:space="preserve">Lektionen för </w:t>
      </w:r>
      <w:r w:rsidRPr="00A97021" w:rsidR="345387AD">
        <w:rPr>
          <w:lang w:val="sv-FI"/>
        </w:rPr>
        <w:t>K</w:t>
      </w:r>
      <w:r w:rsidRPr="00A97021">
        <w:rPr>
          <w:lang w:val="sv-FI"/>
        </w:rPr>
        <w:t>ocka inhemskt innehåller material för läraren,</w:t>
      </w:r>
      <w:r w:rsidRPr="00A97021" w:rsidR="00A61F59">
        <w:rPr>
          <w:lang w:val="sv-FI"/>
        </w:rPr>
        <w:t xml:space="preserve"> inhemska råvaror för</w:t>
      </w:r>
      <w:r w:rsidRPr="00A97021">
        <w:rPr>
          <w:lang w:val="sv-FI"/>
        </w:rPr>
        <w:t xml:space="preserve"> två olika huvudrätter enligt lärarens va</w:t>
      </w:r>
      <w:r w:rsidRPr="00A97021" w:rsidR="00A61F59">
        <w:rPr>
          <w:lang w:val="sv-FI"/>
        </w:rPr>
        <w:t xml:space="preserve">l, samt </w:t>
      </w:r>
      <w:r w:rsidRPr="00A97021">
        <w:rPr>
          <w:lang w:val="sv-FI"/>
        </w:rPr>
        <w:t xml:space="preserve">en gemensam efterrätt. </w:t>
      </w:r>
      <w:r w:rsidRPr="00A97021" w:rsidR="00A61F59">
        <w:rPr>
          <w:lang w:val="sv-FI"/>
        </w:rPr>
        <w:t xml:space="preserve">Dessa levereras till skolan av områdets lokalavdelning. </w:t>
      </w:r>
    </w:p>
    <w:p w:rsidR="00FA5F6F" w:rsidP="00DD1C19" w:rsidRDefault="524ADF77" w14:paraId="0CBE28B5" w14:textId="4CF2655F">
      <w:pPr>
        <w:rPr>
          <w:lang w:val="fi-FI"/>
        </w:rPr>
      </w:pPr>
      <w:r w:rsidRPr="00A97021">
        <w:rPr>
          <w:lang w:val="sv-FI"/>
        </w:rPr>
        <w:t>P</w:t>
      </w:r>
      <w:r w:rsidRPr="00A97021" w:rsidR="00A61F59">
        <w:rPr>
          <w:lang w:val="sv-FI"/>
        </w:rPr>
        <w:t>roducentförbunden</w:t>
      </w:r>
      <w:r w:rsidRPr="00A97021" w:rsidR="219C129B">
        <w:rPr>
          <w:lang w:val="sv-FI"/>
        </w:rPr>
        <w:t xml:space="preserve"> inom SLC-området</w:t>
      </w:r>
      <w:r w:rsidRPr="00A97021" w:rsidR="00443312">
        <w:rPr>
          <w:lang w:val="sv-FI"/>
        </w:rPr>
        <w:t xml:space="preserve"> stöder och uppmuntrar lokalavdelningarnas verksamhet och </w:t>
      </w:r>
      <w:r w:rsidRPr="00A97021" w:rsidR="3B301719">
        <w:rPr>
          <w:lang w:val="sv-FI"/>
        </w:rPr>
        <w:t>att ta del av konceptet som nu tagits fram även för svenska högstadier</w:t>
      </w:r>
      <w:r w:rsidRPr="00A97021" w:rsidR="00443312">
        <w:rPr>
          <w:lang w:val="sv-FI"/>
        </w:rPr>
        <w:t xml:space="preserve">. </w:t>
      </w:r>
      <w:proofErr w:type="spellStart"/>
      <w:r w:rsidRPr="47190AC8" w:rsidR="4CDE743D">
        <w:rPr>
          <w:lang w:val="fi-FI"/>
        </w:rPr>
        <w:t>F</w:t>
      </w:r>
      <w:r w:rsidRPr="47190AC8" w:rsidR="00443312">
        <w:rPr>
          <w:lang w:val="fi-FI"/>
        </w:rPr>
        <w:t>akturamallen</w:t>
      </w:r>
      <w:proofErr w:type="spellEnd"/>
      <w:r w:rsidRPr="47190AC8" w:rsidR="00443312">
        <w:rPr>
          <w:lang w:val="fi-FI"/>
        </w:rPr>
        <w:t xml:space="preserve"> </w:t>
      </w:r>
      <w:proofErr w:type="spellStart"/>
      <w:r w:rsidRPr="47190AC8" w:rsidR="00443312">
        <w:rPr>
          <w:lang w:val="fi-FI"/>
        </w:rPr>
        <w:t>finns</w:t>
      </w:r>
      <w:proofErr w:type="spellEnd"/>
      <w:r w:rsidRPr="47190AC8" w:rsidR="00443312">
        <w:rPr>
          <w:lang w:val="fi-FI"/>
        </w:rPr>
        <w:t xml:space="preserve"> i </w:t>
      </w:r>
      <w:proofErr w:type="spellStart"/>
      <w:r w:rsidRPr="47190AC8" w:rsidR="00443312">
        <w:rPr>
          <w:lang w:val="fi-FI"/>
        </w:rPr>
        <w:t>slutet</w:t>
      </w:r>
      <w:proofErr w:type="spellEnd"/>
      <w:r w:rsidRPr="47190AC8" w:rsidR="00443312">
        <w:rPr>
          <w:lang w:val="fi-FI"/>
        </w:rPr>
        <w:t xml:space="preserve"> av</w:t>
      </w:r>
      <w:r w:rsidRPr="47190AC8" w:rsidR="35B31A57">
        <w:rPr>
          <w:lang w:val="fi-FI"/>
        </w:rPr>
        <w:t xml:space="preserve"> </w:t>
      </w:r>
      <w:proofErr w:type="spellStart"/>
      <w:r w:rsidRPr="47190AC8" w:rsidR="35B31A57">
        <w:rPr>
          <w:lang w:val="fi-FI"/>
        </w:rPr>
        <w:t>dessa</w:t>
      </w:r>
      <w:proofErr w:type="spellEnd"/>
      <w:r w:rsidRPr="47190AC8" w:rsidR="00443312">
        <w:rPr>
          <w:lang w:val="fi-FI"/>
        </w:rPr>
        <w:t xml:space="preserve"> </w:t>
      </w:r>
      <w:proofErr w:type="spellStart"/>
      <w:r w:rsidRPr="47190AC8" w:rsidR="00443312">
        <w:rPr>
          <w:lang w:val="fi-FI"/>
        </w:rPr>
        <w:t>anvisningar</w:t>
      </w:r>
      <w:proofErr w:type="spellEnd"/>
      <w:r w:rsidRPr="47190AC8" w:rsidR="00443312">
        <w:rPr>
          <w:lang w:val="fi-FI"/>
        </w:rPr>
        <w:t>.</w:t>
      </w:r>
      <w:r w:rsidRPr="47190AC8" w:rsidR="00A61F59">
        <w:rPr>
          <w:lang w:val="fi-FI"/>
        </w:rPr>
        <w:t xml:space="preserve"> </w:t>
      </w:r>
    </w:p>
    <w:p w:rsidRPr="00AC09B9" w:rsidR="00FA5F6F" w:rsidP="00FA5F6F" w:rsidRDefault="00951AE9" w14:paraId="762C675D" w14:textId="7511875C">
      <w:pPr>
        <w:pStyle w:val="NoSpacing"/>
        <w:rPr>
          <w:b/>
          <w:lang w:val="fi-FI"/>
        </w:rPr>
      </w:pPr>
      <w:proofErr w:type="spellStart"/>
      <w:r>
        <w:rPr>
          <w:b/>
          <w:lang w:val="fi-FI"/>
        </w:rPr>
        <w:t>Målgrupp</w:t>
      </w:r>
      <w:proofErr w:type="spellEnd"/>
      <w:r w:rsidRPr="00AC09B9" w:rsidR="00FA5F6F">
        <w:rPr>
          <w:b/>
          <w:lang w:val="fi-FI"/>
        </w:rPr>
        <w:t>:</w:t>
      </w:r>
      <w:r w:rsidR="004545B0">
        <w:rPr>
          <w:b/>
          <w:lang w:val="fi-FI"/>
        </w:rPr>
        <w:br/>
      </w:r>
    </w:p>
    <w:p w:rsidRPr="00A97021" w:rsidR="00FA5F6F" w:rsidP="00FA5F6F" w:rsidRDefault="3879E17C" w14:paraId="20866328" w14:textId="05B45AC4">
      <w:pPr>
        <w:pStyle w:val="NoSpacing"/>
        <w:numPr>
          <w:ilvl w:val="0"/>
          <w:numId w:val="2"/>
        </w:numPr>
        <w:rPr>
          <w:lang w:val="sv-FI"/>
        </w:rPr>
      </w:pPr>
      <w:r w:rsidRPr="00A97021">
        <w:rPr>
          <w:lang w:val="sv-FI"/>
        </w:rPr>
        <w:t xml:space="preserve">Grundskolans </w:t>
      </w:r>
      <w:r w:rsidRPr="00A97021" w:rsidR="00951AE9">
        <w:rPr>
          <w:lang w:val="sv-FI"/>
        </w:rPr>
        <w:t>åttondeklass</w:t>
      </w:r>
      <w:r w:rsidR="00A158EF">
        <w:rPr>
          <w:lang w:val="sv-FI"/>
        </w:rPr>
        <w:t xml:space="preserve">are som har </w:t>
      </w:r>
      <w:r w:rsidRPr="00A97021" w:rsidR="00951AE9">
        <w:rPr>
          <w:lang w:val="sv-FI"/>
        </w:rPr>
        <w:t>tillval i huslig ekonomi</w:t>
      </w:r>
    </w:p>
    <w:p w:rsidRPr="00A97021" w:rsidR="00FA5F6F" w:rsidP="00FA5F6F" w:rsidRDefault="00FA5F6F" w14:paraId="31E7D0A5" w14:textId="77777777">
      <w:pPr>
        <w:pStyle w:val="NoSpacing"/>
        <w:rPr>
          <w:lang w:val="sv-FI"/>
        </w:rPr>
      </w:pPr>
    </w:p>
    <w:p w:rsidR="00FA5F6F" w:rsidP="070C937A" w:rsidRDefault="00032EA0" w14:paraId="253C1579" w14:textId="7FA35FEB">
      <w:pPr>
        <w:pStyle w:val="NoSpacing"/>
        <w:rPr>
          <w:b/>
          <w:bCs/>
          <w:lang w:val="fi-FI"/>
        </w:rPr>
      </w:pPr>
      <w:proofErr w:type="spellStart"/>
      <w:r w:rsidRPr="070C937A">
        <w:rPr>
          <w:b/>
          <w:bCs/>
          <w:lang w:val="fi-FI"/>
        </w:rPr>
        <w:t>Ko</w:t>
      </w:r>
      <w:r w:rsidRPr="070C937A" w:rsidR="00951AE9">
        <w:rPr>
          <w:b/>
          <w:bCs/>
          <w:lang w:val="fi-FI"/>
        </w:rPr>
        <w:t>ck</w:t>
      </w:r>
      <w:r w:rsidRPr="070C937A">
        <w:rPr>
          <w:b/>
          <w:bCs/>
          <w:lang w:val="fi-FI"/>
        </w:rPr>
        <w:t>a</w:t>
      </w:r>
      <w:proofErr w:type="spellEnd"/>
      <w:r w:rsidRPr="070C937A">
        <w:rPr>
          <w:b/>
          <w:bCs/>
          <w:lang w:val="fi-FI"/>
        </w:rPr>
        <w:t xml:space="preserve"> </w:t>
      </w:r>
      <w:proofErr w:type="spellStart"/>
      <w:r w:rsidRPr="070C937A" w:rsidR="00951AE9">
        <w:rPr>
          <w:b/>
          <w:bCs/>
          <w:lang w:val="fi-FI"/>
        </w:rPr>
        <w:t>inhemskt</w:t>
      </w:r>
      <w:proofErr w:type="spellEnd"/>
      <w:r w:rsidRPr="070C937A" w:rsidR="4DCB9305">
        <w:rPr>
          <w:b/>
          <w:bCs/>
          <w:lang w:val="fi-FI"/>
        </w:rPr>
        <w:t xml:space="preserve"> –</w:t>
      </w:r>
      <w:proofErr w:type="spellStart"/>
      <w:r w:rsidRPr="070C937A" w:rsidR="4DCB9305">
        <w:rPr>
          <w:b/>
          <w:bCs/>
          <w:lang w:val="fi-FI"/>
        </w:rPr>
        <w:t>modellen</w:t>
      </w:r>
      <w:proofErr w:type="spellEnd"/>
      <w:r w:rsidRPr="070C937A" w:rsidR="4DCB9305">
        <w:rPr>
          <w:b/>
          <w:bCs/>
          <w:lang w:val="fi-FI"/>
        </w:rPr>
        <w:t xml:space="preserve"> för </w:t>
      </w:r>
      <w:proofErr w:type="spellStart"/>
      <w:r w:rsidRPr="070C937A" w:rsidR="4DCB9305">
        <w:rPr>
          <w:b/>
          <w:bCs/>
          <w:lang w:val="fi-FI"/>
        </w:rPr>
        <w:t>matfostran</w:t>
      </w:r>
      <w:proofErr w:type="spellEnd"/>
      <w:r w:rsidRPr="070C937A" w:rsidR="4DCB9305">
        <w:rPr>
          <w:b/>
          <w:bCs/>
          <w:lang w:val="fi-FI"/>
        </w:rPr>
        <w:t xml:space="preserve"> </w:t>
      </w:r>
    </w:p>
    <w:p w:rsidRPr="000A0FD2" w:rsidR="004545B0" w:rsidP="00FA5F6F" w:rsidRDefault="004545B0" w14:paraId="350E76D6" w14:textId="77777777">
      <w:pPr>
        <w:pStyle w:val="NoSpacing"/>
        <w:rPr>
          <w:b/>
          <w:color w:val="0070C0"/>
          <w:lang w:val="fi-FI"/>
        </w:rPr>
      </w:pPr>
    </w:p>
    <w:p w:rsidRPr="00A97021" w:rsidR="00710C2F" w:rsidP="18CC0B0B" w:rsidRDefault="00171CA6" w14:paraId="34731A63" w14:textId="153882B6">
      <w:pPr>
        <w:pStyle w:val="NoSpacing"/>
        <w:numPr>
          <w:ilvl w:val="0"/>
          <w:numId w:val="3"/>
        </w:numPr>
        <w:rPr>
          <w:rFonts w:ascii="Calibri" w:hAnsi="Calibri" w:eastAsia="Calibri" w:cs="Calibri"/>
          <w:color w:val="212529"/>
          <w:lang w:val="sv-FI"/>
        </w:rPr>
      </w:pPr>
      <w:r w:rsidRPr="00A97021" w:rsidR="00171CA6">
        <w:rPr>
          <w:lang w:val="sv-FI"/>
        </w:rPr>
        <w:t>Konceptet för 202</w:t>
      </w:r>
      <w:r w:rsidR="00A158EF">
        <w:rPr>
          <w:lang w:val="sv-FI"/>
        </w:rPr>
        <w:t>4</w:t>
      </w:r>
      <w:r w:rsidRPr="00A51CFE" w:rsidR="00A158EF">
        <w:rPr>
          <w:rFonts w:ascii="Arial" w:hAnsi="Arial" w:cs="Arial"/>
          <w:color w:val="4D5156"/>
          <w:sz w:val="21"/>
          <w:szCs w:val="21"/>
          <w:shd w:val="clear" w:color="auto" w:fill="FFFFFF"/>
        </w:rPr>
        <w:t>–2025</w:t>
      </w:r>
      <w:r w:rsidRPr="00A97021" w:rsidR="00171CA6">
        <w:rPr>
          <w:lang w:val="sv-FI"/>
        </w:rPr>
        <w:t xml:space="preserve"> </w:t>
      </w:r>
      <w:r w:rsidRPr="18CC0B0B" w:rsidR="6E12FD01">
        <w:rPr>
          <w:rFonts w:ascii="Calibri" w:hAnsi="Calibri" w:eastAsia="Calibri" w:cs="Calibri"/>
          <w:lang w:val="sv-FI"/>
        </w:rPr>
        <w:t xml:space="preserve"> kan genomföras under </w:t>
      </w:r>
      <w:r w:rsidRPr="18CC0B0B" w:rsidR="6E12FD01">
        <w:rPr>
          <w:rFonts w:ascii="Calibri" w:hAnsi="Calibri" w:eastAsia="Calibri" w:cs="Calibri"/>
          <w:color w:val="212529"/>
          <w:lang w:val="sv-FI"/>
        </w:rPr>
        <w:t xml:space="preserve">höstterminen 2024 (före 31.12.2024, fakturor senast 5.1.2025) eller under vårterminen 2025 (före </w:t>
      </w:r>
      <w:r w:rsidRPr="18CC0B0B" w:rsidR="4E4CA870">
        <w:rPr>
          <w:rFonts w:ascii="Calibri" w:hAnsi="Calibri" w:eastAsia="Calibri" w:cs="Calibri"/>
          <w:color w:val="212529"/>
          <w:lang w:val="sv-FI"/>
        </w:rPr>
        <w:t>31</w:t>
      </w:r>
      <w:r w:rsidRPr="18CC0B0B" w:rsidR="6E12FD01">
        <w:rPr>
          <w:rFonts w:ascii="Calibri" w:hAnsi="Calibri" w:eastAsia="Calibri" w:cs="Calibri"/>
          <w:color w:val="212529"/>
          <w:lang w:val="sv-FI"/>
        </w:rPr>
        <w:t>.</w:t>
      </w:r>
      <w:r w:rsidRPr="18CC0B0B" w:rsidR="753B8FC0">
        <w:rPr>
          <w:rFonts w:ascii="Calibri" w:hAnsi="Calibri" w:eastAsia="Calibri" w:cs="Calibri"/>
          <w:color w:val="212529"/>
          <w:lang w:val="sv-FI"/>
        </w:rPr>
        <w:t>3</w:t>
      </w:r>
      <w:r w:rsidRPr="18CC0B0B" w:rsidR="6E12FD01">
        <w:rPr>
          <w:rFonts w:ascii="Calibri" w:hAnsi="Calibri" w:eastAsia="Calibri" w:cs="Calibri"/>
          <w:color w:val="212529"/>
          <w:lang w:val="sv-FI"/>
        </w:rPr>
        <w:t>.2025, fakturor senast 3</w:t>
      </w:r>
      <w:r w:rsidRPr="18CC0B0B" w:rsidR="0F31AB6B">
        <w:rPr>
          <w:rFonts w:ascii="Calibri" w:hAnsi="Calibri" w:eastAsia="Calibri" w:cs="Calibri"/>
          <w:color w:val="212529"/>
          <w:lang w:val="sv-FI"/>
        </w:rPr>
        <w:t>0</w:t>
      </w:r>
      <w:r w:rsidRPr="18CC0B0B" w:rsidR="6E12FD01">
        <w:rPr>
          <w:rFonts w:ascii="Calibri" w:hAnsi="Calibri" w:eastAsia="Calibri" w:cs="Calibri"/>
          <w:color w:val="212529"/>
          <w:lang w:val="sv-FI"/>
        </w:rPr>
        <w:t>.</w:t>
      </w:r>
      <w:r w:rsidRPr="18CC0B0B" w:rsidR="426970EC">
        <w:rPr>
          <w:rFonts w:ascii="Calibri" w:hAnsi="Calibri" w:eastAsia="Calibri" w:cs="Calibri"/>
          <w:color w:val="212529"/>
          <w:lang w:val="sv-FI"/>
        </w:rPr>
        <w:t>4</w:t>
      </w:r>
      <w:r w:rsidRPr="18CC0B0B" w:rsidR="6E12FD01">
        <w:rPr>
          <w:rFonts w:ascii="Calibri" w:hAnsi="Calibri" w:eastAsia="Calibri" w:cs="Calibri"/>
          <w:color w:val="212529"/>
          <w:lang w:val="sv-FI"/>
        </w:rPr>
        <w:t>.2025).</w:t>
      </w:r>
    </w:p>
    <w:p w:rsidRPr="00A97021" w:rsidR="00FA5F6F" w:rsidP="00FA5F6F" w:rsidRDefault="00171CA6" w14:paraId="0D107A08" w14:textId="5AFE1081">
      <w:pPr>
        <w:pStyle w:val="NoSpacing"/>
        <w:numPr>
          <w:ilvl w:val="0"/>
          <w:numId w:val="3"/>
        </w:numPr>
        <w:rPr>
          <w:lang w:val="sv-FI"/>
        </w:rPr>
      </w:pPr>
      <w:r w:rsidRPr="00A97021">
        <w:rPr>
          <w:lang w:val="sv-FI"/>
        </w:rPr>
        <w:t>Centralförbundet ersätter de inhemska råvarorna till lokalavdelningarna mot faktura och kopior på kvitton. Lokalavdelningen skickar fakturan till det egna producentförbundet</w:t>
      </w:r>
      <w:r w:rsidRPr="00A97021" w:rsidR="4B297286">
        <w:rPr>
          <w:lang w:val="sv-FI"/>
        </w:rPr>
        <w:t xml:space="preserve"> för kontroll</w:t>
      </w:r>
      <w:r w:rsidRPr="00A97021">
        <w:rPr>
          <w:lang w:val="sv-FI"/>
        </w:rPr>
        <w:t xml:space="preserve">, inte direkt till centralförbundet. </w:t>
      </w:r>
      <w:r w:rsidRPr="00A97021" w:rsidR="00970A41">
        <w:rPr>
          <w:lang w:val="sv-FI"/>
        </w:rPr>
        <w:t xml:space="preserve">I </w:t>
      </w:r>
      <w:r w:rsidRPr="00A97021">
        <w:rPr>
          <w:lang w:val="sv-FI"/>
        </w:rPr>
        <w:t>synnerhet</w:t>
      </w:r>
      <w:r w:rsidRPr="00A97021" w:rsidR="00970A41">
        <w:rPr>
          <w:lang w:val="sv-FI"/>
        </w:rPr>
        <w:t xml:space="preserve"> för</w:t>
      </w:r>
      <w:r w:rsidRPr="00A97021">
        <w:rPr>
          <w:lang w:val="sv-FI"/>
        </w:rPr>
        <w:t xml:space="preserve"> lokalavdelningar som verkar på stora områden</w:t>
      </w:r>
      <w:r w:rsidRPr="00A97021" w:rsidR="00970A41">
        <w:rPr>
          <w:lang w:val="sv-FI"/>
        </w:rPr>
        <w:t xml:space="preserve"> </w:t>
      </w:r>
      <w:r w:rsidRPr="00A97021" w:rsidR="771EC6AD">
        <w:rPr>
          <w:lang w:val="sv-FI"/>
        </w:rPr>
        <w:t xml:space="preserve">(över flera kommuner/ i stor kommun) </w:t>
      </w:r>
      <w:r w:rsidRPr="00A97021" w:rsidR="00970A41">
        <w:rPr>
          <w:lang w:val="sv-FI"/>
        </w:rPr>
        <w:t xml:space="preserve">kan det finnas flera </w:t>
      </w:r>
      <w:r w:rsidRPr="00A97021" w:rsidR="7D855D11">
        <w:rPr>
          <w:lang w:val="sv-FI"/>
        </w:rPr>
        <w:t>högstadie</w:t>
      </w:r>
      <w:r w:rsidRPr="00A97021" w:rsidR="00970A41">
        <w:rPr>
          <w:lang w:val="sv-FI"/>
        </w:rPr>
        <w:t xml:space="preserve">skolor och flera grupper i huslig ekonomi att leverera </w:t>
      </w:r>
      <w:r w:rsidRPr="00A97021" w:rsidR="7DCD31F0">
        <w:rPr>
          <w:lang w:val="sv-FI"/>
        </w:rPr>
        <w:t xml:space="preserve">material </w:t>
      </w:r>
      <w:r w:rsidRPr="00A97021" w:rsidR="00970A41">
        <w:rPr>
          <w:lang w:val="sv-FI"/>
        </w:rPr>
        <w:t>till.</w:t>
      </w:r>
      <w:r w:rsidRPr="00A97021" w:rsidR="004031BC">
        <w:rPr>
          <w:lang w:val="sv-FI"/>
        </w:rPr>
        <w:t xml:space="preserve"> </w:t>
      </w:r>
    </w:p>
    <w:p w:rsidRPr="00A97021" w:rsidR="00710C2F" w:rsidP="00FA5F6F" w:rsidRDefault="5CD7CFAA" w14:paraId="5FB1CEB7" w14:textId="08F5A862">
      <w:pPr>
        <w:pStyle w:val="NoSpacing"/>
        <w:numPr>
          <w:ilvl w:val="0"/>
          <w:numId w:val="3"/>
        </w:numPr>
        <w:rPr>
          <w:lang w:val="sv-FI"/>
        </w:rPr>
      </w:pPr>
      <w:r w:rsidRPr="00A97021">
        <w:rPr>
          <w:lang w:val="sv-FI"/>
        </w:rPr>
        <w:t xml:space="preserve">Genom </w:t>
      </w:r>
      <w:r w:rsidRPr="00A97021" w:rsidR="00970A41">
        <w:rPr>
          <w:lang w:val="sv-FI"/>
        </w:rPr>
        <w:t>ett brett utbud av stödmaterial för lokalavdelningarna om hur man kan kontakta skolan och hur konceptet kan marknadsföras</w:t>
      </w:r>
      <w:r w:rsidRPr="00A97021" w:rsidR="405012E8">
        <w:rPr>
          <w:lang w:val="sv-FI"/>
        </w:rPr>
        <w:t xml:space="preserve"> stöder centralförbundet att konceptet kan </w:t>
      </w:r>
      <w:r w:rsidRPr="00A97021" w:rsidR="74689110">
        <w:rPr>
          <w:lang w:val="sv-FI"/>
        </w:rPr>
        <w:t xml:space="preserve">förverkligas </w:t>
      </w:r>
      <w:r w:rsidRPr="00A97021" w:rsidR="405012E8">
        <w:rPr>
          <w:lang w:val="sv-FI"/>
        </w:rPr>
        <w:t>lokalt</w:t>
      </w:r>
      <w:r w:rsidRPr="00A97021" w:rsidR="00970A41">
        <w:rPr>
          <w:lang w:val="sv-FI"/>
        </w:rPr>
        <w:t>.</w:t>
      </w:r>
    </w:p>
    <w:p w:rsidRPr="00A97021" w:rsidR="0031124C" w:rsidP="00710C2F" w:rsidRDefault="00970A41" w14:paraId="1F9A34AD" w14:textId="7C4F43C2">
      <w:pPr>
        <w:pStyle w:val="NoSpacing"/>
        <w:numPr>
          <w:ilvl w:val="0"/>
          <w:numId w:val="3"/>
        </w:numPr>
        <w:rPr>
          <w:lang w:val="sv-FI"/>
        </w:rPr>
      </w:pPr>
      <w:r w:rsidRPr="00A97021">
        <w:rPr>
          <w:lang w:val="sv-FI"/>
        </w:rPr>
        <w:t xml:space="preserve">Centralförbundet </w:t>
      </w:r>
      <w:r w:rsidRPr="00A97021" w:rsidR="37FC89A1">
        <w:rPr>
          <w:lang w:val="sv-FI"/>
        </w:rPr>
        <w:t xml:space="preserve">har </w:t>
      </w:r>
      <w:r w:rsidRPr="00A97021">
        <w:rPr>
          <w:lang w:val="sv-FI"/>
        </w:rPr>
        <w:t xml:space="preserve">tillsammans med </w:t>
      </w:r>
      <w:r w:rsidRPr="00A97021">
        <w:rPr>
          <w:rStyle w:val="ui-provider"/>
          <w:lang w:val="sv-FI"/>
        </w:rPr>
        <w:t>Landsbygde</w:t>
      </w:r>
      <w:r w:rsidRPr="00A97021" w:rsidR="0DBA78BB">
        <w:rPr>
          <w:rStyle w:val="ui-provider"/>
          <w:lang w:val="sv-FI"/>
        </w:rPr>
        <w:t>n</w:t>
      </w:r>
      <w:r w:rsidRPr="00A97021">
        <w:rPr>
          <w:rStyle w:val="ui-provider"/>
          <w:lang w:val="sv-FI"/>
        </w:rPr>
        <w:t>s Bildningsförbund rf (MSL)</w:t>
      </w:r>
      <w:r w:rsidRPr="00A97021" w:rsidR="59D32A9C">
        <w:rPr>
          <w:rStyle w:val="ui-provider"/>
          <w:lang w:val="sv-FI"/>
        </w:rPr>
        <w:t xml:space="preserve"> förberett</w:t>
      </w:r>
      <w:r w:rsidRPr="00A97021">
        <w:rPr>
          <w:rStyle w:val="ui-provider"/>
          <w:lang w:val="sv-FI"/>
        </w:rPr>
        <w:t xml:space="preserve"> ett elektroniskt utbildningsmaterial för lärare och lokalavdelningarnas användning.</w:t>
      </w:r>
      <w:r w:rsidRPr="00A97021" w:rsidR="00613577">
        <w:rPr>
          <w:lang w:val="sv-FI"/>
        </w:rPr>
        <w:t xml:space="preserve"> </w:t>
      </w:r>
    </w:p>
    <w:p w:rsidRPr="00A97021" w:rsidR="00FA5F6F" w:rsidP="00FA5F6F" w:rsidRDefault="00970A41" w14:paraId="4C264BCA" w14:textId="53A7B43D">
      <w:pPr>
        <w:pStyle w:val="NoSpacing"/>
        <w:numPr>
          <w:ilvl w:val="0"/>
          <w:numId w:val="3"/>
        </w:numPr>
        <w:rPr>
          <w:lang w:val="sv-FI"/>
        </w:rPr>
      </w:pPr>
      <w:r w:rsidRPr="00A97021">
        <w:rPr>
          <w:lang w:val="sv-FI"/>
        </w:rPr>
        <w:t xml:space="preserve">Lokalavdelningarna </w:t>
      </w:r>
      <w:r w:rsidRPr="00A97021" w:rsidR="46ED80CA">
        <w:rPr>
          <w:lang w:val="sv-FI"/>
        </w:rPr>
        <w:t xml:space="preserve">införskaffar och bekostar </w:t>
      </w:r>
      <w:r w:rsidRPr="00A97021">
        <w:rPr>
          <w:lang w:val="sv-FI"/>
        </w:rPr>
        <w:t xml:space="preserve">råvarorna, levererar dem till skolan och fakturerar </w:t>
      </w:r>
      <w:r w:rsidRPr="00A97021" w:rsidR="681F4053">
        <w:rPr>
          <w:lang w:val="sv-FI"/>
        </w:rPr>
        <w:t xml:space="preserve">SLC för </w:t>
      </w:r>
      <w:r w:rsidRPr="00A97021">
        <w:rPr>
          <w:lang w:val="sv-FI"/>
        </w:rPr>
        <w:t xml:space="preserve">kostnaderna i efterskott, </w:t>
      </w:r>
      <w:r w:rsidRPr="00A97021" w:rsidR="00883330">
        <w:rPr>
          <w:lang w:val="sv-FI"/>
        </w:rPr>
        <w:t>dock så snart som möjligt.</w:t>
      </w:r>
    </w:p>
    <w:p w:rsidRPr="00A97021" w:rsidR="00A30838" w:rsidP="00A30838" w:rsidRDefault="3B28B846" w14:paraId="42CCF9F0" w14:textId="3089776A">
      <w:pPr>
        <w:pStyle w:val="NoSpacing"/>
        <w:numPr>
          <w:ilvl w:val="0"/>
          <w:numId w:val="3"/>
        </w:numPr>
        <w:rPr>
          <w:lang w:val="sv-FI"/>
        </w:rPr>
      </w:pPr>
      <w:r w:rsidRPr="00A97021">
        <w:rPr>
          <w:lang w:val="sv-FI"/>
        </w:rPr>
        <w:t>Lokalavdelningen</w:t>
      </w:r>
      <w:r w:rsidRPr="00A97021" w:rsidR="00883330">
        <w:rPr>
          <w:lang w:val="sv-FI"/>
        </w:rPr>
        <w:t xml:space="preserve"> skall fakturera SLC </w:t>
      </w:r>
      <w:r w:rsidRPr="00A97021" w:rsidR="26C42585">
        <w:rPr>
          <w:lang w:val="sv-FI"/>
        </w:rPr>
        <w:t xml:space="preserve">för kostnaderna </w:t>
      </w:r>
      <w:r w:rsidRPr="00A97021" w:rsidR="00883330">
        <w:rPr>
          <w:lang w:val="sv-FI"/>
        </w:rPr>
        <w:t xml:space="preserve">snarast möjligt efter </w:t>
      </w:r>
      <w:r w:rsidRPr="00A97021" w:rsidR="5A783001">
        <w:rPr>
          <w:lang w:val="sv-FI"/>
        </w:rPr>
        <w:t>att konceptet genomförts i den egna lokalavdelningen</w:t>
      </w:r>
      <w:r w:rsidRPr="00A97021" w:rsidR="00883330">
        <w:rPr>
          <w:lang w:val="sv-FI"/>
        </w:rPr>
        <w:t>.</w:t>
      </w:r>
      <w:r w:rsidRPr="00A97021" w:rsidR="79CD9D77">
        <w:rPr>
          <w:lang w:val="sv-FI"/>
        </w:rPr>
        <w:t xml:space="preserve"> Om lokalavdel</w:t>
      </w:r>
      <w:r w:rsidRPr="00A97021" w:rsidR="2389BDC6">
        <w:rPr>
          <w:lang w:val="sv-FI"/>
        </w:rPr>
        <w:t>ningen genomför koncep</w:t>
      </w:r>
      <w:r w:rsidR="00E27692">
        <w:rPr>
          <w:lang w:val="sv-FI"/>
        </w:rPr>
        <w:t>t</w:t>
      </w:r>
      <w:r w:rsidRPr="00A97021" w:rsidR="2389BDC6">
        <w:rPr>
          <w:lang w:val="sv-FI"/>
        </w:rPr>
        <w:t>et i flera skolor/undervisningsgrupper faktureras allt på en faktura till SLC.</w:t>
      </w:r>
      <w:r w:rsidRPr="00A97021" w:rsidR="00710C2F">
        <w:rPr>
          <w:lang w:val="sv-FI"/>
        </w:rPr>
        <w:t xml:space="preserve"> </w:t>
      </w:r>
    </w:p>
    <w:p w:rsidRPr="00A97021" w:rsidR="00405322" w:rsidP="00A30838" w:rsidRDefault="5B02D761" w14:paraId="671A5E0F" w14:textId="55E50B77">
      <w:pPr>
        <w:pStyle w:val="NoSpacing"/>
        <w:numPr>
          <w:ilvl w:val="0"/>
          <w:numId w:val="3"/>
        </w:numPr>
        <w:rPr>
          <w:lang w:val="sv-FI"/>
        </w:rPr>
      </w:pPr>
      <w:r w:rsidRPr="00A97021">
        <w:rPr>
          <w:lang w:val="sv-FI"/>
        </w:rPr>
        <w:t xml:space="preserve">Genom att lokalavdelningen sänder fakturorna samt nödvändig information till det egna producentförbundet </w:t>
      </w:r>
      <w:r w:rsidRPr="00A97021" w:rsidR="25F0B739">
        <w:rPr>
          <w:lang w:val="sv-FI"/>
        </w:rPr>
        <w:t>får förbundet</w:t>
      </w:r>
      <w:r w:rsidRPr="00A97021" w:rsidR="00883330">
        <w:rPr>
          <w:lang w:val="sv-FI"/>
        </w:rPr>
        <w:t xml:space="preserve"> information om antalet skolor och elever som nåtts</w:t>
      </w:r>
      <w:r w:rsidRPr="00A97021" w:rsidR="00EB5E22">
        <w:rPr>
          <w:lang w:val="sv-FI"/>
        </w:rPr>
        <w:t xml:space="preserve"> från lokalavdelningarna</w:t>
      </w:r>
      <w:r w:rsidRPr="00A97021" w:rsidR="00883330">
        <w:rPr>
          <w:lang w:val="sv-FI"/>
        </w:rPr>
        <w:t xml:space="preserve">. Ifall </w:t>
      </w:r>
      <w:r w:rsidRPr="00A97021" w:rsidR="78FA2F2B">
        <w:rPr>
          <w:lang w:val="sv-FI"/>
        </w:rPr>
        <w:t xml:space="preserve">lokalavdelningen </w:t>
      </w:r>
      <w:r w:rsidRPr="00A97021" w:rsidR="7F60C58F">
        <w:rPr>
          <w:lang w:val="sv-FI"/>
        </w:rPr>
        <w:t xml:space="preserve">väljer att </w:t>
      </w:r>
      <w:r w:rsidRPr="00A97021" w:rsidR="00883330">
        <w:rPr>
          <w:lang w:val="sv-FI"/>
        </w:rPr>
        <w:t>inte fakturera centralförbundet</w:t>
      </w:r>
      <w:r w:rsidRPr="00A97021" w:rsidR="2055FE30">
        <w:rPr>
          <w:lang w:val="sv-FI"/>
        </w:rPr>
        <w:t xml:space="preserve"> för kostnaderna</w:t>
      </w:r>
      <w:r w:rsidRPr="00A97021" w:rsidR="00883330">
        <w:rPr>
          <w:lang w:val="sv-FI"/>
        </w:rPr>
        <w:t xml:space="preserve">, är det ändå </w:t>
      </w:r>
      <w:r w:rsidRPr="00A97021" w:rsidR="7437DD48">
        <w:rPr>
          <w:lang w:val="sv-FI"/>
        </w:rPr>
        <w:t xml:space="preserve">viktigt </w:t>
      </w:r>
      <w:r w:rsidRPr="00A97021" w:rsidR="00883330">
        <w:rPr>
          <w:lang w:val="sv-FI"/>
        </w:rPr>
        <w:t xml:space="preserve">att informera </w:t>
      </w:r>
      <w:r w:rsidRPr="00A97021" w:rsidR="59C3FDBF">
        <w:rPr>
          <w:lang w:val="sv-FI"/>
        </w:rPr>
        <w:t xml:space="preserve">förbundet om </w:t>
      </w:r>
      <w:r w:rsidRPr="00A97021" w:rsidR="00883330">
        <w:rPr>
          <w:lang w:val="sv-FI"/>
        </w:rPr>
        <w:t xml:space="preserve">antalet elever och skolor som nåtts </w:t>
      </w:r>
      <w:r w:rsidRPr="00A97021" w:rsidR="352BA9D8">
        <w:rPr>
          <w:lang w:val="sv-FI"/>
        </w:rPr>
        <w:t>genom konceptet</w:t>
      </w:r>
      <w:r w:rsidRPr="00A97021" w:rsidR="31BCB01B">
        <w:rPr>
          <w:lang w:val="sv-FI"/>
        </w:rPr>
        <w:t>.</w:t>
      </w:r>
      <w:r w:rsidRPr="00A97021" w:rsidR="4FC62868">
        <w:rPr>
          <w:lang w:val="sv-FI"/>
        </w:rPr>
        <w:t xml:space="preserve"> Genom </w:t>
      </w:r>
      <w:r w:rsidRPr="00A97021" w:rsidR="00883330">
        <w:rPr>
          <w:lang w:val="sv-FI"/>
        </w:rPr>
        <w:t xml:space="preserve">gemensam statistik </w:t>
      </w:r>
      <w:r w:rsidRPr="00A97021" w:rsidR="5CE2C828">
        <w:rPr>
          <w:lang w:val="sv-FI"/>
        </w:rPr>
        <w:t>kan vi utvärdera hur konceptet lyckats i att nå ut till skolor</w:t>
      </w:r>
      <w:r w:rsidRPr="00A97021" w:rsidR="24DC13B8">
        <w:rPr>
          <w:lang w:val="sv-FI"/>
        </w:rPr>
        <w:t>.</w:t>
      </w:r>
      <w:r w:rsidRPr="00A97021" w:rsidR="00883330">
        <w:rPr>
          <w:lang w:val="sv-FI"/>
        </w:rPr>
        <w:t xml:space="preserve"> </w:t>
      </w:r>
    </w:p>
    <w:p w:rsidRPr="00A97021" w:rsidR="00062A2B" w:rsidP="00062A2B" w:rsidRDefault="00062A2B" w14:paraId="1A1D5FDB" w14:textId="77777777">
      <w:pPr>
        <w:pStyle w:val="NoSpacing"/>
        <w:ind w:left="720"/>
        <w:rPr>
          <w:b/>
          <w:bCs/>
          <w:color w:val="0070C0"/>
          <w:lang w:val="sv-FI"/>
        </w:rPr>
      </w:pPr>
    </w:p>
    <w:p w:rsidRPr="00A97021" w:rsidR="7DC4770D" w:rsidP="7DC4770D" w:rsidRDefault="7DC4770D" w14:paraId="0326DF72" w14:textId="580555C4">
      <w:pPr>
        <w:pStyle w:val="NoSpacing"/>
        <w:rPr>
          <w:b/>
          <w:bCs/>
          <w:color w:val="0070C0"/>
          <w:lang w:val="sv-FI"/>
        </w:rPr>
      </w:pPr>
    </w:p>
    <w:p w:rsidR="00E27692" w:rsidP="00FA5F6F" w:rsidRDefault="00E27692" w14:paraId="72B8A471" w14:textId="77777777">
      <w:pPr>
        <w:pStyle w:val="NoSpacing"/>
        <w:rPr>
          <w:b/>
          <w:bCs/>
          <w:color w:val="0070C0"/>
          <w:lang w:val="sv-FI"/>
        </w:rPr>
      </w:pPr>
    </w:p>
    <w:p w:rsidRPr="00A158EF" w:rsidR="00405322" w:rsidP="00FA5F6F" w:rsidRDefault="00A7089D" w14:paraId="46352781" w14:textId="4D849799">
      <w:pPr>
        <w:pStyle w:val="NoSpacing"/>
        <w:rPr>
          <w:b/>
          <w:bCs/>
          <w:color w:val="000000" w:themeColor="text1"/>
          <w:lang w:val="fi-FI"/>
        </w:rPr>
      </w:pPr>
      <w:proofErr w:type="spellStart"/>
      <w:r w:rsidRPr="00A158EF">
        <w:rPr>
          <w:b/>
          <w:bCs/>
          <w:color w:val="000000" w:themeColor="text1"/>
          <w:lang w:val="fi-FI"/>
        </w:rPr>
        <w:t>Faktureringsanvisningar</w:t>
      </w:r>
      <w:proofErr w:type="spellEnd"/>
      <w:r w:rsidRPr="00A158EF">
        <w:rPr>
          <w:b/>
          <w:bCs/>
          <w:color w:val="000000" w:themeColor="text1"/>
          <w:lang w:val="fi-FI"/>
        </w:rPr>
        <w:t>:</w:t>
      </w:r>
    </w:p>
    <w:p w:rsidR="00405322" w:rsidP="00FA5F6F" w:rsidRDefault="00405322" w14:paraId="3C01B8EF" w14:textId="77777777">
      <w:pPr>
        <w:pStyle w:val="NoSpacing"/>
        <w:rPr>
          <w:b/>
          <w:color w:val="0070C0"/>
          <w:lang w:val="fi-FI"/>
        </w:rPr>
      </w:pPr>
    </w:p>
    <w:p w:rsidRPr="00A97021" w:rsidR="00FA5F6F" w:rsidP="1410F888" w:rsidRDefault="00A7089D" w14:paraId="27F824B0" w14:textId="64AA6709">
      <w:pPr>
        <w:pStyle w:val="NoSpacing"/>
        <w:numPr>
          <w:ilvl w:val="0"/>
          <w:numId w:val="1"/>
        </w:numPr>
        <w:rPr>
          <w:lang w:val="sv-FI"/>
        </w:rPr>
      </w:pPr>
      <w:r w:rsidRPr="00A97021">
        <w:rPr>
          <w:lang w:val="sv-FI"/>
        </w:rPr>
        <w:t>Producentförbunden stöder lokalavdelningarna i deras verksamhet</w:t>
      </w:r>
      <w:r w:rsidRPr="00A97021" w:rsidR="61DF66CD">
        <w:rPr>
          <w:lang w:val="sv-FI"/>
        </w:rPr>
        <w:t xml:space="preserve"> och genomförandet av konceptet</w:t>
      </w:r>
    </w:p>
    <w:p w:rsidRPr="00A97021" w:rsidR="00FA5F6F" w:rsidP="1410F888" w:rsidRDefault="00A7089D" w14:paraId="75A44B4D" w14:textId="665BFB39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A97021">
        <w:rPr>
          <w:lang w:val="sv-FI"/>
        </w:rPr>
        <w:t>Åtgärderna faktureras i en enda faktura</w:t>
      </w:r>
      <w:r w:rsidRPr="00A97021" w:rsidR="148F7A0A">
        <w:rPr>
          <w:lang w:val="sv-FI"/>
        </w:rPr>
        <w:t xml:space="preserve"> </w:t>
      </w:r>
      <w:r w:rsidRPr="00A97021">
        <w:rPr>
          <w:lang w:val="sv-FI"/>
        </w:rPr>
        <w:t>från lokalavdelningen</w:t>
      </w:r>
    </w:p>
    <w:p w:rsidRPr="00A97021" w:rsidR="00FA5F6F" w:rsidP="1410F888" w:rsidRDefault="00A7089D" w14:paraId="3AE9C13C" w14:textId="47A03C07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A97021">
        <w:rPr>
          <w:lang w:val="sv-FI"/>
        </w:rPr>
        <w:t xml:space="preserve">Fakturamall </w:t>
      </w:r>
      <w:r w:rsidRPr="00A97021" w:rsidR="626398EF">
        <w:rPr>
          <w:lang w:val="sv-FI"/>
        </w:rPr>
        <w:t xml:space="preserve">finns </w:t>
      </w:r>
      <w:r w:rsidRPr="00A97021">
        <w:rPr>
          <w:lang w:val="sv-FI"/>
        </w:rPr>
        <w:t>på nästa sida, fyll i alla fält noggrant!</w:t>
      </w:r>
    </w:p>
    <w:p w:rsidRPr="00A97021" w:rsidR="00117BC6" w:rsidP="00A7089D" w:rsidRDefault="00A7089D" w14:paraId="66C1BB75" w14:textId="0F62E287">
      <w:pPr>
        <w:pStyle w:val="NoSpacing"/>
        <w:ind w:left="720"/>
        <w:rPr>
          <w:lang w:val="sv-FI"/>
        </w:rPr>
      </w:pPr>
      <w:r w:rsidRPr="13191C3A" w:rsidR="00A7089D">
        <w:rPr>
          <w:lang w:val="sv-FI"/>
        </w:rPr>
        <w:t>Fakturor skall skickas med kopior av kvitton (som PDF</w:t>
      </w:r>
      <w:r w:rsidRPr="13191C3A" w:rsidR="35C19EF0">
        <w:rPr>
          <w:lang w:val="sv-FI"/>
        </w:rPr>
        <w:t xml:space="preserve"> </w:t>
      </w:r>
      <w:r w:rsidRPr="13191C3A" w:rsidR="00A7089D">
        <w:rPr>
          <w:lang w:val="sv-FI"/>
        </w:rPr>
        <w:t xml:space="preserve">fil) till </w:t>
      </w:r>
      <w:r w:rsidRPr="13191C3A" w:rsidR="21087E21">
        <w:rPr>
          <w:lang w:val="sv-FI"/>
        </w:rPr>
        <w:t xml:space="preserve">det egna </w:t>
      </w:r>
      <w:r w:rsidRPr="13191C3A" w:rsidR="00A7089D">
        <w:rPr>
          <w:lang w:val="sv-FI"/>
        </w:rPr>
        <w:t>producentförbund</w:t>
      </w:r>
      <w:r w:rsidRPr="13191C3A" w:rsidR="1CE601F1">
        <w:rPr>
          <w:lang w:val="sv-FI"/>
        </w:rPr>
        <w:t>et</w:t>
      </w:r>
      <w:r w:rsidRPr="13191C3A" w:rsidR="00A7089D">
        <w:rPr>
          <w:lang w:val="sv-FI"/>
        </w:rPr>
        <w:t xml:space="preserve"> så snart som möjligt efter </w:t>
      </w:r>
      <w:r w:rsidRPr="13191C3A" w:rsidR="1D861CE3">
        <w:rPr>
          <w:lang w:val="sv-FI"/>
        </w:rPr>
        <w:t>att konceptet genomförts lokalt</w:t>
      </w:r>
      <w:r w:rsidRPr="13191C3A" w:rsidR="00A7089D">
        <w:rPr>
          <w:lang w:val="sv-FI"/>
        </w:rPr>
        <w:t xml:space="preserve">. </w:t>
      </w:r>
      <w:r w:rsidRPr="13191C3A" w:rsidR="00A7089D">
        <w:rPr>
          <w:b w:val="1"/>
          <w:bCs w:val="1"/>
          <w:lang w:val="sv-FI"/>
        </w:rPr>
        <w:t xml:space="preserve">Sista möjliga faktureringsdatum: </w:t>
      </w:r>
      <w:r w:rsidRPr="13191C3A" w:rsidR="08E5517F">
        <w:rPr>
          <w:b w:val="1"/>
          <w:bCs w:val="1"/>
          <w:lang w:val="sv-FI"/>
        </w:rPr>
        <w:t>Om konceptet genomförts</w:t>
      </w:r>
      <w:r w:rsidRPr="13191C3A" w:rsidR="00A7089D">
        <w:rPr>
          <w:b w:val="1"/>
          <w:bCs w:val="1"/>
          <w:lang w:val="sv-FI"/>
        </w:rPr>
        <w:t xml:space="preserve"> under höstterminen</w:t>
      </w:r>
      <w:r w:rsidRPr="13191C3A" w:rsidR="00710C2F">
        <w:rPr>
          <w:b w:val="1"/>
          <w:bCs w:val="1"/>
          <w:lang w:val="sv-FI"/>
        </w:rPr>
        <w:t xml:space="preserve"> 202</w:t>
      </w:r>
      <w:r w:rsidRPr="13191C3A" w:rsidR="7E4AE647">
        <w:rPr>
          <w:b w:val="1"/>
          <w:bCs w:val="1"/>
          <w:lang w:val="sv-FI"/>
        </w:rPr>
        <w:t>4</w:t>
      </w:r>
      <w:r w:rsidRPr="13191C3A" w:rsidR="00710C2F">
        <w:rPr>
          <w:b w:val="1"/>
          <w:bCs w:val="1"/>
          <w:lang w:val="sv-FI"/>
        </w:rPr>
        <w:t xml:space="preserve"> = </w:t>
      </w:r>
      <w:r w:rsidRPr="13191C3A" w:rsidR="0D8F45E3">
        <w:rPr>
          <w:b w:val="1"/>
          <w:bCs w:val="1"/>
          <w:lang w:val="sv-FI"/>
        </w:rPr>
        <w:t>31</w:t>
      </w:r>
      <w:r w:rsidRPr="13191C3A" w:rsidR="00710C2F">
        <w:rPr>
          <w:b w:val="1"/>
          <w:bCs w:val="1"/>
          <w:lang w:val="sv-FI"/>
        </w:rPr>
        <w:t>.1</w:t>
      </w:r>
      <w:r w:rsidRPr="13191C3A" w:rsidR="525AE576">
        <w:rPr>
          <w:b w:val="1"/>
          <w:bCs w:val="1"/>
          <w:lang w:val="sv-FI"/>
        </w:rPr>
        <w:t>2</w:t>
      </w:r>
      <w:r w:rsidRPr="13191C3A" w:rsidR="00710C2F">
        <w:rPr>
          <w:b w:val="1"/>
          <w:bCs w:val="1"/>
          <w:lang w:val="sv-FI"/>
        </w:rPr>
        <w:t>.202</w:t>
      </w:r>
      <w:r w:rsidRPr="13191C3A" w:rsidR="09ED24FA">
        <w:rPr>
          <w:b w:val="1"/>
          <w:bCs w:val="1"/>
          <w:lang w:val="sv-FI"/>
        </w:rPr>
        <w:t>4</w:t>
      </w:r>
      <w:r w:rsidRPr="13191C3A" w:rsidR="00710C2F">
        <w:rPr>
          <w:b w:val="1"/>
          <w:bCs w:val="1"/>
          <w:lang w:val="sv-FI"/>
        </w:rPr>
        <w:t xml:space="preserve">, </w:t>
      </w:r>
      <w:r w:rsidRPr="13191C3A" w:rsidR="5FAD6352">
        <w:rPr>
          <w:b w:val="1"/>
          <w:bCs w:val="1"/>
          <w:lang w:val="sv-FI"/>
        </w:rPr>
        <w:t xml:space="preserve">om konceptet genomförts </w:t>
      </w:r>
      <w:r w:rsidRPr="13191C3A" w:rsidR="00A7089D">
        <w:rPr>
          <w:b w:val="1"/>
          <w:bCs w:val="1"/>
          <w:lang w:val="sv-FI"/>
        </w:rPr>
        <w:t>under vårterminen</w:t>
      </w:r>
      <w:r w:rsidRPr="13191C3A" w:rsidR="00710C2F">
        <w:rPr>
          <w:b w:val="1"/>
          <w:bCs w:val="1"/>
          <w:lang w:val="sv-FI"/>
        </w:rPr>
        <w:t xml:space="preserve"> 202</w:t>
      </w:r>
      <w:r w:rsidRPr="13191C3A" w:rsidR="3A1E24F3">
        <w:rPr>
          <w:b w:val="1"/>
          <w:bCs w:val="1"/>
          <w:lang w:val="sv-FI"/>
        </w:rPr>
        <w:t>5</w:t>
      </w:r>
      <w:r w:rsidRPr="13191C3A" w:rsidR="00710C2F">
        <w:rPr>
          <w:b w:val="1"/>
          <w:bCs w:val="1"/>
          <w:lang w:val="sv-FI"/>
        </w:rPr>
        <w:t>= 3</w:t>
      </w:r>
      <w:r w:rsidRPr="13191C3A" w:rsidR="23F8DD82">
        <w:rPr>
          <w:b w:val="1"/>
          <w:bCs w:val="1"/>
          <w:lang w:val="sv-FI"/>
        </w:rPr>
        <w:t>0</w:t>
      </w:r>
      <w:r w:rsidRPr="13191C3A" w:rsidR="00710C2F">
        <w:rPr>
          <w:b w:val="1"/>
          <w:bCs w:val="1"/>
          <w:lang w:val="sv-FI"/>
        </w:rPr>
        <w:t>.</w:t>
      </w:r>
      <w:r w:rsidRPr="13191C3A" w:rsidR="02F93109">
        <w:rPr>
          <w:b w:val="1"/>
          <w:bCs w:val="1"/>
          <w:lang w:val="sv-FI"/>
        </w:rPr>
        <w:t>4</w:t>
      </w:r>
      <w:r w:rsidRPr="13191C3A" w:rsidR="00710C2F">
        <w:rPr>
          <w:b w:val="1"/>
          <w:bCs w:val="1"/>
          <w:lang w:val="sv-FI"/>
        </w:rPr>
        <w:t>.202</w:t>
      </w:r>
      <w:r w:rsidRPr="13191C3A" w:rsidR="1B87B939">
        <w:rPr>
          <w:b w:val="1"/>
          <w:bCs w:val="1"/>
          <w:lang w:val="sv-FI"/>
        </w:rPr>
        <w:t>5</w:t>
      </w:r>
    </w:p>
    <w:p w:rsidRPr="00A97021" w:rsidR="7DC4770D" w:rsidP="7DC4770D" w:rsidRDefault="7DC4770D" w14:paraId="45F41A3A" w14:textId="4A8C3FC0">
      <w:pPr>
        <w:pStyle w:val="NoSpacing"/>
        <w:ind w:left="720"/>
        <w:rPr>
          <w:b/>
          <w:bCs/>
          <w:lang w:val="sv-FI"/>
        </w:rPr>
      </w:pPr>
    </w:p>
    <w:p w:rsidRPr="00A97021" w:rsidR="00117BC6" w:rsidP="00A14F13" w:rsidRDefault="00117BC6" w14:paraId="35A602EE" w14:textId="77777777">
      <w:pPr>
        <w:pStyle w:val="NoSpacing"/>
        <w:ind w:left="720"/>
        <w:rPr>
          <w:rFonts w:eastAsiaTheme="minorEastAsia"/>
          <w:lang w:val="sv-FI"/>
        </w:rPr>
      </w:pPr>
    </w:p>
    <w:tbl>
      <w:tblPr>
        <w:tblW w:w="9838" w:type="dxa"/>
        <w:jc w:val="lef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57"/>
        <w:gridCol w:w="3381"/>
      </w:tblGrid>
      <w:tr w:rsidRPr="00A410ED" w:rsidR="00FA5F6F" w:rsidTr="3A740101" w14:paraId="1BA27E38" w14:textId="77777777">
        <w:trPr>
          <w:trHeight w:val="725"/>
        </w:trPr>
        <w:tc>
          <w:tcPr>
            <w:tcW w:w="6457" w:type="dxa"/>
            <w:vMerge w:val="restart"/>
            <w:tcMar/>
          </w:tcPr>
          <w:p w:rsidRPr="00A97021" w:rsidR="00FA5F6F" w:rsidP="3A740101" w:rsidRDefault="00A7089D" w14:paraId="25824C96" w14:textId="1ECD2AC3">
            <w:pPr>
              <w:pStyle w:val="Yrityksennimi"/>
              <w:jc w:val="both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3A740101" w:rsidR="00A7089D">
              <w:rPr>
                <w:rFonts w:ascii="Arial" w:hAnsi="Arial" w:cs="Arial"/>
                <w:sz w:val="20"/>
                <w:szCs w:val="20"/>
                <w:lang w:val="sv-FI"/>
              </w:rPr>
              <w:t>Lokalavdelning</w:t>
            </w:r>
          </w:p>
          <w:p w:rsidRPr="00A97021" w:rsidR="00FA5F6F" w:rsidP="3A740101" w:rsidRDefault="00A7089D" w14:paraId="12C0E791" w14:textId="07BFAAB5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3A740101" w:rsidR="00A7089D">
              <w:rPr>
                <w:rFonts w:ascii="Arial" w:hAnsi="Arial" w:cs="Arial"/>
                <w:sz w:val="20"/>
                <w:szCs w:val="20"/>
                <w:lang w:val="sv-FI"/>
              </w:rPr>
              <w:t>Adress:</w:t>
            </w:r>
          </w:p>
          <w:p w:rsidRPr="00A97021" w:rsidR="00FA5F6F" w:rsidP="3A740101" w:rsidRDefault="00A7089D" w14:paraId="0D806DAF" w14:textId="66A8D9CA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3A740101" w:rsidR="00A7089D">
              <w:rPr>
                <w:rFonts w:ascii="Arial" w:hAnsi="Arial" w:cs="Arial"/>
                <w:sz w:val="20"/>
                <w:szCs w:val="20"/>
                <w:lang w:val="sv-FI"/>
              </w:rPr>
              <w:t>Bankförbindelse</w:t>
            </w:r>
            <w:r w:rsidRPr="3A740101" w:rsidR="79982DB3">
              <w:rPr>
                <w:rFonts w:ascii="Arial" w:hAnsi="Arial" w:cs="Arial"/>
                <w:sz w:val="20"/>
                <w:szCs w:val="20"/>
                <w:lang w:val="sv-FI"/>
              </w:rPr>
              <w:t>:</w:t>
            </w:r>
          </w:p>
          <w:p w:rsidRPr="00A97021" w:rsidR="00FA5F6F" w:rsidP="3A740101" w:rsidRDefault="1F943458" w14:paraId="12FC9B68" w14:textId="60EE9632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3A740101" w:rsidR="49DF96C4">
              <w:rPr>
                <w:rFonts w:ascii="Arial" w:hAnsi="Arial" w:cs="Arial"/>
                <w:sz w:val="20"/>
                <w:szCs w:val="20"/>
                <w:lang w:val="sv-FI"/>
              </w:rPr>
              <w:t>Lokalavdelningens FO</w:t>
            </w:r>
            <w:r w:rsidRPr="3A740101" w:rsidR="769931E8">
              <w:rPr>
                <w:rFonts w:ascii="Arial" w:hAnsi="Arial" w:cs="Arial"/>
                <w:sz w:val="20"/>
                <w:szCs w:val="20"/>
                <w:lang w:val="sv-FI"/>
              </w:rPr>
              <w:t>-nummer</w:t>
            </w:r>
            <w:r w:rsidRPr="3A740101" w:rsidR="49DF96C4">
              <w:rPr>
                <w:rFonts w:ascii="Arial" w:hAnsi="Arial" w:cs="Arial"/>
                <w:sz w:val="20"/>
                <w:szCs w:val="20"/>
                <w:lang w:val="sv-FI"/>
              </w:rPr>
              <w:t>:</w:t>
            </w:r>
            <w:r w:rsidRPr="3A740101" w:rsidR="00FA5F6F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</w:p>
          <w:p w:rsidRPr="00A410ED" w:rsidR="00FA5F6F" w:rsidP="3A740101" w:rsidRDefault="00147D1A" w14:paraId="362848EC" w14:textId="6B6B5EFD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</w:rPr>
            </w:pPr>
            <w:r w:rsidRPr="3A740101" w:rsidR="16F5BC33">
              <w:rPr>
                <w:rFonts w:ascii="Arial" w:hAnsi="Arial" w:cs="Arial"/>
                <w:sz w:val="20"/>
                <w:szCs w:val="20"/>
              </w:rPr>
              <w:t>Kontaktpersonens</w:t>
            </w:r>
            <w:r w:rsidRPr="3A740101" w:rsidR="16F5B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A740101" w:rsidR="16F5BC33">
              <w:rPr>
                <w:rFonts w:ascii="Arial" w:hAnsi="Arial" w:cs="Arial"/>
                <w:sz w:val="20"/>
                <w:szCs w:val="20"/>
              </w:rPr>
              <w:t>namn</w:t>
            </w:r>
            <w:r w:rsidRPr="3A740101" w:rsidR="16F5B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A740101" w:rsidR="16F5BC33">
              <w:rPr>
                <w:rFonts w:ascii="Arial" w:hAnsi="Arial" w:cs="Arial"/>
                <w:sz w:val="20"/>
                <w:szCs w:val="20"/>
              </w:rPr>
              <w:t>och</w:t>
            </w:r>
            <w:r w:rsidRPr="3A740101" w:rsidR="16F5B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A740101" w:rsidR="16F5BC33">
              <w:rPr>
                <w:rFonts w:ascii="Arial" w:hAnsi="Arial" w:cs="Arial"/>
                <w:sz w:val="20"/>
                <w:szCs w:val="20"/>
              </w:rPr>
              <w:t>telefonnummer</w:t>
            </w:r>
            <w:r w:rsidRPr="3A740101" w:rsidR="16F5BC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81" w:type="dxa"/>
            <w:tcMar/>
          </w:tcPr>
          <w:p w:rsidRPr="00A410ED" w:rsidR="00FA5F6F" w:rsidP="3A740101" w:rsidRDefault="00147D1A" w14:paraId="42824BCB" w14:textId="4DF0D629">
            <w:pPr>
              <w:pStyle w:val="Lasku"/>
              <w:jc w:val="both"/>
              <w:rPr>
                <w:rFonts w:ascii="Arial" w:hAnsi="Arial" w:cs="Arial"/>
                <w:sz w:val="20"/>
                <w:szCs w:val="20"/>
              </w:rPr>
            </w:pPr>
            <w:r w:rsidRPr="3A740101" w:rsidR="16F5BC33">
              <w:rPr>
                <w:rFonts w:ascii="Arial" w:hAnsi="Arial" w:cs="Arial"/>
                <w:sz w:val="20"/>
                <w:szCs w:val="20"/>
              </w:rPr>
              <w:t>FAKTURA</w:t>
            </w:r>
          </w:p>
        </w:tc>
      </w:tr>
      <w:tr w:rsidRPr="00A410ED" w:rsidR="00FA5F6F" w:rsidTr="3A740101" w14:paraId="0F3A614C" w14:textId="77777777">
        <w:trPr>
          <w:trHeight w:val="725"/>
        </w:trPr>
        <w:tc>
          <w:tcPr>
            <w:tcW w:w="6457" w:type="dxa"/>
            <w:vMerge/>
            <w:tcMar/>
          </w:tcPr>
          <w:p w:rsidRPr="00A410ED" w:rsidR="00FA5F6F" w:rsidP="00810F71" w:rsidRDefault="00FA5F6F" w14:paraId="43D0EB28" w14:textId="77777777">
            <w:pPr>
              <w:pStyle w:val="otsikko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Mar/>
            <w:vAlign w:val="bottom"/>
          </w:tcPr>
          <w:p w:rsidRPr="00A410ED" w:rsidR="00FA5F6F" w:rsidP="3A740101" w:rsidRDefault="00FA5F6F" w14:paraId="40DA3BF1" w14:textId="5B70627E">
            <w:pPr>
              <w:pStyle w:val="RightAligned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A740101" w:rsidR="00FA5F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3A740101" w:rsidTr="3A740101" w14:paraId="318CCCF3">
        <w:trPr>
          <w:trHeight w:val="725"/>
        </w:trPr>
        <w:tc>
          <w:tcPr>
            <w:tcW w:w="6457" w:type="dxa"/>
            <w:tcMar/>
          </w:tcPr>
          <w:p w:rsidR="3A740101" w:rsidP="3A740101" w:rsidRDefault="3A740101" w14:paraId="29680AE5" w14:textId="75693B0E">
            <w:pPr>
              <w:pStyle w:val="Yrityksennimi"/>
              <w:jc w:val="both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</w:tc>
        <w:tc>
          <w:tcPr>
            <w:tcW w:w="3381" w:type="dxa"/>
            <w:tcMar/>
            <w:vAlign w:val="bottom"/>
          </w:tcPr>
          <w:p w:rsidR="3A740101" w:rsidP="3A740101" w:rsidRDefault="3A740101" w14:paraId="65B0567D" w14:textId="7FB54517">
            <w:pPr>
              <w:pStyle w:val="RightAligne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410ED" w:rsidR="00FA5F6F" w:rsidP="3A740101" w:rsidRDefault="00FA5F6F" w14:paraId="4DB364CB" w14:textId="77777777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886" w:type="dxa"/>
        <w:jc w:val="lef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3398"/>
      </w:tblGrid>
      <w:tr w:rsidRPr="00AE3511" w:rsidR="00FA5F6F" w:rsidTr="3A740101" w14:paraId="30EAD458" w14:textId="77777777">
        <w:trPr>
          <w:trHeight w:val="300"/>
        </w:trPr>
        <w:tc>
          <w:tcPr>
            <w:tcW w:w="6488" w:type="dxa"/>
            <w:tcMar/>
          </w:tcPr>
          <w:p w:rsidRPr="00A97021" w:rsidR="00FA5F6F" w:rsidP="3A740101" w:rsidRDefault="00147D1A" w14:paraId="762EA4D2" w14:textId="59146143">
            <w:pPr>
              <w:pStyle w:val="Sarakkeenotsikko"/>
              <w:jc w:val="both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3A740101" w:rsidR="16F5BC33">
              <w:rPr>
                <w:rFonts w:ascii="Arial" w:hAnsi="Arial" w:cs="Arial"/>
                <w:sz w:val="20"/>
                <w:szCs w:val="20"/>
                <w:lang w:val="sv-FI"/>
              </w:rPr>
              <w:t>FAKTURANS MOTTAGARE:</w:t>
            </w:r>
          </w:p>
          <w:p w:rsidRPr="00A97021" w:rsidR="00FA5F6F" w:rsidP="3A740101" w:rsidRDefault="50AD17EB" w14:paraId="29FAED40" w14:textId="089DA42A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3A740101" w:rsidR="578C7D84">
              <w:rPr>
                <w:rFonts w:ascii="Arial" w:hAnsi="Arial" w:cs="Arial"/>
                <w:sz w:val="20"/>
                <w:szCs w:val="20"/>
                <w:lang w:val="sv-FI"/>
              </w:rPr>
              <w:t>Svenska lantbruksproducenternas centralförbund SLC r.f.</w:t>
            </w:r>
          </w:p>
          <w:p w:rsidR="00147D1A" w:rsidP="3A740101" w:rsidRDefault="00147D1A" w14:paraId="6AF3A3E8" w14:textId="04D25CCD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</w:rPr>
            </w:pPr>
            <w:r w:rsidRPr="3A740101" w:rsidR="16F5BC33">
              <w:rPr>
                <w:rFonts w:ascii="Arial" w:hAnsi="Arial" w:cs="Arial"/>
                <w:sz w:val="20"/>
                <w:szCs w:val="20"/>
              </w:rPr>
              <w:t>02153270</w:t>
            </w:r>
          </w:p>
          <w:p w:rsidRPr="00A410ED" w:rsidR="00FA5F6F" w:rsidP="3A740101" w:rsidRDefault="00147D1A" w14:paraId="1A6C6A06" w14:textId="60EE2457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</w:rPr>
            </w:pPr>
            <w:r w:rsidRPr="3A740101" w:rsidR="16F5BC33">
              <w:rPr>
                <w:rFonts w:ascii="Arial" w:hAnsi="Arial" w:cs="Arial"/>
                <w:sz w:val="20"/>
                <w:szCs w:val="20"/>
              </w:rPr>
              <w:t>P</w:t>
            </w:r>
            <w:r w:rsidRPr="3A740101" w:rsidR="00FA5F6F">
              <w:rPr>
                <w:rFonts w:ascii="Arial" w:hAnsi="Arial" w:cs="Arial"/>
                <w:sz w:val="20"/>
                <w:szCs w:val="20"/>
              </w:rPr>
              <w:t>L 1</w:t>
            </w:r>
            <w:r w:rsidRPr="3A740101" w:rsidR="0F9FDF64">
              <w:rPr>
                <w:rFonts w:ascii="Arial" w:hAnsi="Arial" w:cs="Arial"/>
                <w:sz w:val="20"/>
                <w:szCs w:val="20"/>
              </w:rPr>
              <w:t>0</w:t>
            </w:r>
            <w:r w:rsidRPr="3A740101" w:rsidR="00FA5F6F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  <w:p w:rsidRPr="00A410ED" w:rsidR="00FA5F6F" w:rsidP="3A740101" w:rsidRDefault="50AD17EB" w14:paraId="4C2C1D61" w14:textId="0FB62470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</w:rPr>
            </w:pPr>
            <w:r w:rsidRPr="3A740101" w:rsidR="578C7D84">
              <w:rPr>
                <w:rFonts w:ascii="Arial" w:hAnsi="Arial" w:cs="Arial"/>
                <w:sz w:val="20"/>
                <w:szCs w:val="20"/>
              </w:rPr>
              <w:t xml:space="preserve">80020 </w:t>
            </w:r>
            <w:r w:rsidRPr="3A740101" w:rsidR="578C7D84">
              <w:rPr>
                <w:rFonts w:ascii="Arial" w:hAnsi="Arial" w:cs="Arial"/>
                <w:sz w:val="20"/>
                <w:szCs w:val="20"/>
              </w:rPr>
              <w:t>Kollektor</w:t>
            </w:r>
            <w:r w:rsidRPr="3A740101" w:rsidR="578C7D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A740101" w:rsidR="578C7D84">
              <w:rPr>
                <w:rFonts w:ascii="Arial" w:hAnsi="Arial" w:cs="Arial"/>
                <w:sz w:val="20"/>
                <w:szCs w:val="20"/>
              </w:rPr>
              <w:t>Scan</w:t>
            </w:r>
          </w:p>
        </w:tc>
        <w:tc>
          <w:tcPr>
            <w:tcW w:w="3398" w:type="dxa"/>
            <w:tcMar/>
          </w:tcPr>
          <w:p w:rsidRPr="00A410ED" w:rsidR="00FA5F6F" w:rsidP="3A740101" w:rsidRDefault="0029691E" w14:paraId="536FEABA" w14:textId="71E0B46B">
            <w:pPr>
              <w:pStyle w:val="Sarakkeenotsikko"/>
              <w:jc w:val="both"/>
              <w:rPr>
                <w:rFonts w:ascii="Arial" w:hAnsi="Arial" w:cs="Arial"/>
                <w:sz w:val="20"/>
                <w:szCs w:val="20"/>
              </w:rPr>
            </w:pPr>
            <w:r w:rsidRPr="3A740101" w:rsidR="0029691E">
              <w:rPr>
                <w:rFonts w:ascii="Arial" w:hAnsi="Arial" w:cs="Arial"/>
                <w:sz w:val="20"/>
                <w:szCs w:val="20"/>
              </w:rPr>
              <w:t>FAKTURERBART ÄRENDE</w:t>
            </w:r>
            <w:r w:rsidRPr="3A740101" w:rsidR="00FA5F6F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A410ED" w:rsidR="00FA5F6F" w:rsidP="3A740101" w:rsidRDefault="763089F3" w14:paraId="078CCF45" w14:textId="159E4292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</w:rPr>
            </w:pPr>
            <w:r w:rsidRPr="3A740101" w:rsidR="26610E5D">
              <w:rPr>
                <w:rFonts w:ascii="Arial" w:hAnsi="Arial" w:cs="Arial"/>
                <w:sz w:val="20"/>
                <w:szCs w:val="20"/>
              </w:rPr>
              <w:t>Kocka</w:t>
            </w:r>
            <w:r w:rsidRPr="3A740101" w:rsidR="26610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A740101" w:rsidR="26610E5D">
              <w:rPr>
                <w:rFonts w:ascii="Arial" w:hAnsi="Arial" w:cs="Arial"/>
                <w:sz w:val="20"/>
                <w:szCs w:val="20"/>
              </w:rPr>
              <w:t>inhemskt</w:t>
            </w:r>
            <w:r w:rsidRPr="3A740101" w:rsidR="26610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A740101" w:rsidR="00FA5F6F">
              <w:rPr>
                <w:rFonts w:ascii="Arial" w:hAnsi="Arial" w:cs="Arial"/>
                <w:sz w:val="20"/>
                <w:szCs w:val="20"/>
              </w:rPr>
              <w:t>202</w:t>
            </w:r>
            <w:r w:rsidRPr="3A740101" w:rsidR="00710C2F">
              <w:rPr>
                <w:rFonts w:ascii="Arial" w:hAnsi="Arial" w:cs="Arial"/>
                <w:sz w:val="20"/>
                <w:szCs w:val="20"/>
              </w:rPr>
              <w:t>3</w:t>
            </w:r>
          </w:p>
          <w:p w:rsidRPr="00A410ED" w:rsidR="00FA5F6F" w:rsidP="3A740101" w:rsidRDefault="00FA5F6F" w14:paraId="3FF83A8C" w14:textId="7756EF1B">
            <w:pPr>
              <w:pStyle w:val="Yhteystiedo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410ED" w:rsidR="00FA5F6F" w:rsidP="3A740101" w:rsidRDefault="00FA5F6F" w14:paraId="3BE0F262" w14:textId="77777777">
      <w:pPr>
        <w:pStyle w:val="Normal"/>
        <w:jc w:val="left"/>
        <w:rPr>
          <w:lang w:val="fi-FI"/>
        </w:rPr>
      </w:pPr>
    </w:p>
    <w:tbl>
      <w:tblPr>
        <w:tblW w:w="10534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765"/>
        <w:gridCol w:w="1456"/>
        <w:gridCol w:w="1869"/>
        <w:gridCol w:w="1444"/>
      </w:tblGrid>
      <w:tr w:rsidRPr="00A410ED" w:rsidR="00FA5F6F" w:rsidTr="3A740101" w14:paraId="025819E3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Pr="00A410ED" w:rsidR="00FA5F6F" w:rsidP="3A740101" w:rsidRDefault="0029691E" w14:paraId="3FBF7F34" w14:textId="0DC1840C">
            <w:pPr>
              <w:pStyle w:val="Normal"/>
              <w:jc w:val="both"/>
              <w:rPr>
                <w:rFonts w:ascii="Arial" w:hAnsi="Arial" w:cs="Arial"/>
              </w:rPr>
            </w:pPr>
            <w:r w:rsidR="0029691E">
              <w:rPr/>
              <w:t>BESKRIVNING</w:t>
            </w:r>
          </w:p>
        </w:tc>
        <w:tc>
          <w:tcPr>
            <w:tcW w:w="1456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Pr="00A410ED" w:rsidR="00FA5F6F" w:rsidP="3A740101" w:rsidRDefault="0029691E" w14:paraId="307FD36B" w14:textId="4ECE591E">
            <w:pPr>
              <w:pStyle w:val="Normal"/>
              <w:jc w:val="both"/>
              <w:rPr>
                <w:rFonts w:ascii="Arial" w:hAnsi="Arial" w:cs="Arial"/>
              </w:rPr>
            </w:pPr>
            <w:r w:rsidR="0029691E">
              <w:rPr/>
              <w:t>ANTAL SKOLOR</w:t>
            </w:r>
          </w:p>
        </w:tc>
        <w:tc>
          <w:tcPr>
            <w:tcW w:w="1869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Pr="00A410ED" w:rsidR="00FA5F6F" w:rsidP="3A740101" w:rsidRDefault="0029691E" w14:paraId="32DE8E6F" w14:textId="4174ACE3">
            <w:pPr>
              <w:pStyle w:val="Normal"/>
              <w:jc w:val="both"/>
              <w:rPr>
                <w:rFonts w:ascii="Arial" w:hAnsi="Arial" w:cs="Arial"/>
              </w:rPr>
            </w:pPr>
            <w:r w:rsidR="0029691E">
              <w:rPr/>
              <w:t>A-</w:t>
            </w:r>
            <w:r w:rsidR="0029691E">
              <w:rPr/>
              <w:t>pris</w:t>
            </w:r>
            <w:r w:rsidR="0029691E">
              <w:rPr/>
              <w:t xml:space="preserve"> €</w:t>
            </w:r>
          </w:p>
        </w:tc>
        <w:tc>
          <w:tcPr>
            <w:tcW w:w="1444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Pr="00A410ED" w:rsidR="00FA5F6F" w:rsidP="3A740101" w:rsidRDefault="00FA5F6F" w14:paraId="1F0AF4A5" w14:textId="4B99EE46">
            <w:pPr>
              <w:pStyle w:val="Normal"/>
              <w:jc w:val="both"/>
              <w:rPr>
                <w:rFonts w:ascii="Arial" w:hAnsi="Arial" w:cs="Arial"/>
              </w:rPr>
            </w:pPr>
            <w:r w:rsidR="00FA5F6F">
              <w:rPr/>
              <w:t xml:space="preserve">SUMMA </w:t>
            </w:r>
            <w:r w:rsidR="00443312">
              <w:rPr/>
              <w:t>€</w:t>
            </w:r>
          </w:p>
        </w:tc>
      </w:tr>
      <w:tr w:rsidRPr="00A51CFE" w:rsidR="00FA5F6F" w:rsidTr="3A740101" w14:paraId="0EAF41EA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410ED" w:rsidR="00FA5F6F" w:rsidP="3A740101" w:rsidRDefault="00DF19B9" w14:paraId="08E5D8EF" w14:textId="12E67249">
            <w:pPr>
              <w:jc w:val="both"/>
              <w:rPr>
                <w:rFonts w:ascii="Arial" w:hAnsi="Arial" w:cs="Arial"/>
              </w:rPr>
            </w:pPr>
            <w:r w:rsidRPr="3A740101" w:rsidR="2E401D12">
              <w:rPr>
                <w:rFonts w:ascii="Arial" w:hAnsi="Arial" w:cs="Arial"/>
              </w:rPr>
              <w:t>Ko</w:t>
            </w:r>
            <w:r w:rsidRPr="3A740101" w:rsidR="0029691E">
              <w:rPr>
                <w:rFonts w:ascii="Arial" w:hAnsi="Arial" w:cs="Arial"/>
              </w:rPr>
              <w:t>cka</w:t>
            </w:r>
            <w:r w:rsidRPr="3A740101" w:rsidR="0029691E">
              <w:rPr>
                <w:rFonts w:ascii="Arial" w:hAnsi="Arial" w:cs="Arial"/>
              </w:rPr>
              <w:t xml:space="preserve"> </w:t>
            </w:r>
            <w:r w:rsidRPr="3A740101" w:rsidR="0029691E">
              <w:rPr>
                <w:rFonts w:ascii="Arial" w:hAnsi="Arial" w:cs="Arial"/>
              </w:rPr>
              <w:t>inhemskt</w:t>
            </w:r>
            <w:r w:rsidRPr="3A740101" w:rsidR="0029691E">
              <w:rPr>
                <w:rFonts w:ascii="Arial" w:hAnsi="Arial" w:cs="Arial"/>
              </w:rPr>
              <w:t xml:space="preserve"> -</w:t>
            </w:r>
            <w:r w:rsidRPr="3A740101" w:rsidR="0029691E">
              <w:rPr>
                <w:rFonts w:ascii="Arial" w:hAnsi="Arial" w:cs="Arial"/>
              </w:rPr>
              <w:t>lektion</w:t>
            </w:r>
          </w:p>
          <w:p w:rsidRPr="00A410ED" w:rsidR="00FA5F6F" w:rsidP="3A740101" w:rsidRDefault="00FA5F6F" w14:paraId="548DC12F" w14:textId="77777777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A410ED" w:rsidR="00FA5F6F" w:rsidP="3A740101" w:rsidRDefault="00FA5F6F" w14:paraId="5D390C7A" w14:textId="77777777">
            <w:pPr>
              <w:pStyle w:val="Taulukontekst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A97021" w:rsidR="00FA5F6F" w:rsidP="3A740101" w:rsidRDefault="0C15E8FC" w14:paraId="70A08D71" w14:textId="197BECD5">
            <w:pPr>
              <w:pStyle w:val="Mr"/>
              <w:jc w:val="both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3A740101" w:rsidR="4ABE3D8A">
              <w:rPr>
                <w:rFonts w:ascii="Arial" w:hAnsi="Arial" w:cs="Arial"/>
                <w:sz w:val="22"/>
                <w:szCs w:val="22"/>
                <w:lang w:val="sv-FI"/>
              </w:rPr>
              <w:t xml:space="preserve">Kostnader enligt kopior av kvitton (kopior av kvitton </w:t>
            </w:r>
            <w:r w:rsidRPr="3A740101" w:rsidR="1F924879">
              <w:rPr>
                <w:rFonts w:ascii="Arial" w:hAnsi="Arial" w:cs="Arial"/>
                <w:sz w:val="22"/>
                <w:szCs w:val="22"/>
                <w:lang w:val="sv-FI"/>
              </w:rPr>
              <w:t>bifogas</w:t>
            </w:r>
            <w:r w:rsidRPr="3A740101" w:rsidR="4ABE3D8A">
              <w:rPr>
                <w:rFonts w:ascii="Arial" w:hAnsi="Arial" w:cs="Arial"/>
                <w:sz w:val="22"/>
                <w:szCs w:val="22"/>
                <w:lang w:val="sv-FI"/>
              </w:rPr>
              <w:t>)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A97021" w:rsidR="00FA5F6F" w:rsidP="3A740101" w:rsidRDefault="00FA5F6F" w14:paraId="5A5F222F" w14:textId="77777777">
            <w:pPr>
              <w:pStyle w:val="Mr"/>
              <w:jc w:val="both"/>
              <w:rPr>
                <w:rFonts w:ascii="Arial" w:hAnsi="Arial" w:cs="Arial"/>
                <w:sz w:val="22"/>
                <w:szCs w:val="22"/>
                <w:lang w:val="sv-FI"/>
              </w:rPr>
            </w:pPr>
          </w:p>
        </w:tc>
      </w:tr>
      <w:tr w:rsidRPr="00A410ED" w:rsidR="00FA5F6F" w:rsidTr="3A740101" w14:paraId="6B1B5871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A97021" w:rsidR="00FA5F6F" w:rsidP="3A740101" w:rsidRDefault="00FA5F6F" w14:paraId="74806381" w14:textId="77777777">
            <w:pPr>
              <w:jc w:val="both"/>
              <w:rPr>
                <w:rFonts w:ascii="Arial" w:hAnsi="Arial" w:cs="Arial"/>
                <w:lang w:val="sv-FI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A410ED" w:rsidR="00FA5F6F" w:rsidP="3A740101" w:rsidRDefault="0029691E" w14:paraId="7C764039" w14:textId="6F907EE8">
            <w:pPr>
              <w:pStyle w:val="RightAligned"/>
              <w:jc w:val="both"/>
              <w:rPr>
                <w:rFonts w:ascii="Arial" w:hAnsi="Arial" w:cs="Arial"/>
                <w:sz w:val="22"/>
                <w:szCs w:val="22"/>
              </w:rPr>
            </w:pPr>
            <w:r w:rsidRPr="3A740101" w:rsidR="0029691E">
              <w:rPr>
                <w:rFonts w:ascii="Arial" w:hAnsi="Arial" w:cs="Arial"/>
                <w:sz w:val="22"/>
                <w:szCs w:val="22"/>
              </w:rPr>
              <w:t>FAKTURAN TOTALT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A410ED" w:rsidR="00FA5F6F" w:rsidP="3A740101" w:rsidRDefault="00FA5F6F" w14:paraId="5F8ACE5B" w14:textId="77777777">
            <w:pPr>
              <w:pStyle w:val="Mr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410ED" w:rsidR="00FA5F6F" w:rsidP="3A740101" w:rsidRDefault="00FA5F6F" w14:paraId="131CC9A9" w14:textId="77777777">
      <w:pPr>
        <w:jc w:val="left"/>
        <w:rPr>
          <w:rFonts w:ascii="Arial" w:hAnsi="Arial" w:cs="Arial"/>
        </w:rPr>
      </w:pPr>
    </w:p>
    <w:tbl>
      <w:tblPr>
        <w:tblW w:w="10800" w:type="dxa"/>
        <w:jc w:val="lef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A51CFE" w:rsidR="00FA5F6F" w:rsidTr="3A740101" w14:paraId="42568C23" w14:textId="77777777">
        <w:trPr>
          <w:trHeight w:val="417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Pr="00A97021" w:rsidR="00FA5F6F" w:rsidP="3A740101" w:rsidRDefault="0029691E" w14:paraId="52710D5E" w14:textId="5F7F1307">
            <w:pPr>
              <w:pStyle w:val="Taulukonteksti"/>
              <w:jc w:val="left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3A740101" w:rsidR="0029691E">
              <w:rPr>
                <w:rFonts w:ascii="Arial" w:hAnsi="Arial" w:cs="Arial"/>
                <w:sz w:val="22"/>
                <w:szCs w:val="22"/>
                <w:lang w:val="sv-FI"/>
              </w:rPr>
              <w:t>Antal skolelever</w:t>
            </w:r>
            <w:r w:rsidRPr="3A740101" w:rsidR="00A410ED">
              <w:rPr>
                <w:rFonts w:ascii="Arial" w:hAnsi="Arial" w:cs="Arial"/>
                <w:sz w:val="22"/>
                <w:szCs w:val="22"/>
                <w:lang w:val="sv-FI"/>
              </w:rPr>
              <w:t xml:space="preserve"> ________________</w:t>
            </w:r>
          </w:p>
          <w:p w:rsidRPr="00A97021" w:rsidR="00C619F8" w:rsidP="3A740101" w:rsidRDefault="00C619F8" w14:paraId="0163965D" w14:textId="77777777">
            <w:pPr>
              <w:pStyle w:val="Taulukonteksti"/>
              <w:jc w:val="left"/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:rsidRPr="00A97021" w:rsidR="00FA5F6F" w:rsidP="3A740101" w:rsidRDefault="0029691E" w14:paraId="561AB919" w14:textId="701FAA02">
            <w:pPr>
              <w:pStyle w:val="Taulukonteksti"/>
              <w:jc w:val="left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3A740101" w:rsidR="0029691E">
              <w:rPr>
                <w:rFonts w:ascii="Arial" w:hAnsi="Arial" w:cs="Arial"/>
                <w:sz w:val="22"/>
                <w:szCs w:val="22"/>
                <w:lang w:val="sv-FI"/>
              </w:rPr>
              <w:t>Skolans namn och kommun</w:t>
            </w:r>
            <w:r w:rsidRPr="3A740101" w:rsidR="00FA5F6F">
              <w:rPr>
                <w:rFonts w:ascii="Arial" w:hAnsi="Arial" w:cs="Arial"/>
                <w:sz w:val="22"/>
                <w:szCs w:val="22"/>
                <w:lang w:val="sv-FI"/>
              </w:rPr>
              <w:t>____________________________________________________________________________</w:t>
            </w:r>
          </w:p>
          <w:p w:rsidRPr="00A97021" w:rsidR="00FA5F6F" w:rsidP="3A740101" w:rsidRDefault="00FA5F6F" w14:paraId="5A3BC7C7" w14:textId="77777777">
            <w:pPr>
              <w:pStyle w:val="Taulukonteksti"/>
              <w:jc w:val="left"/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:rsidRPr="00A97021" w:rsidR="00FA5F6F" w:rsidP="3A740101" w:rsidRDefault="2E6ED8C1" w14:paraId="426BF303" w14:textId="1BF531DE">
            <w:pPr>
              <w:pStyle w:val="Taulukonteksti"/>
              <w:jc w:val="left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3A740101" w:rsidR="2E6ED8C1">
              <w:rPr>
                <w:rFonts w:ascii="Arial" w:hAnsi="Arial" w:cs="Arial"/>
                <w:sz w:val="22"/>
                <w:szCs w:val="22"/>
                <w:lang w:val="sv-FI"/>
              </w:rPr>
              <w:t xml:space="preserve">Producentförbundet har kontrollerat </w:t>
            </w:r>
            <w:r w:rsidRPr="3A740101" w:rsidR="6DDDD48D">
              <w:rPr>
                <w:rFonts w:ascii="Arial" w:hAnsi="Arial" w:cs="Arial"/>
                <w:sz w:val="22"/>
                <w:szCs w:val="22"/>
                <w:lang w:val="sv-FI"/>
              </w:rPr>
              <w:t>att kostnaderna</w:t>
            </w:r>
            <w:r w:rsidRPr="3A740101" w:rsidR="4CA1E25F">
              <w:rPr>
                <w:rFonts w:ascii="Arial" w:hAnsi="Arial" w:cs="Arial"/>
                <w:sz w:val="22"/>
                <w:szCs w:val="22"/>
                <w:lang w:val="sv-FI"/>
              </w:rPr>
              <w:t xml:space="preserve"> i denna faktura</w:t>
            </w:r>
            <w:r w:rsidRPr="3A740101" w:rsidR="7DEF8759">
              <w:rPr>
                <w:rFonts w:ascii="Arial" w:hAnsi="Arial" w:cs="Arial"/>
                <w:sz w:val="22"/>
                <w:szCs w:val="22"/>
                <w:lang w:val="sv-FI"/>
              </w:rPr>
              <w:t xml:space="preserve"> motsvarar konceptet</w:t>
            </w:r>
            <w:r w:rsidRPr="3A740101" w:rsidR="4CA1E25F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Pr="3A740101" w:rsidR="40EA388C">
              <w:rPr>
                <w:rFonts w:ascii="Arial" w:hAnsi="Arial" w:cs="Arial"/>
                <w:sz w:val="22"/>
                <w:szCs w:val="22"/>
                <w:lang w:val="sv-FI"/>
              </w:rPr>
              <w:t>för Kocka inhemskt</w:t>
            </w:r>
            <w:r w:rsidRPr="3A740101" w:rsidR="4CA1E25F">
              <w:rPr>
                <w:rFonts w:ascii="Arial" w:hAnsi="Arial" w:cs="Arial"/>
                <w:sz w:val="22"/>
                <w:szCs w:val="22"/>
                <w:lang w:val="sv-FI"/>
              </w:rPr>
              <w:t xml:space="preserve">. </w:t>
            </w:r>
            <w:r w:rsidRPr="3A740101" w:rsidR="0CD040AA">
              <w:rPr>
                <w:rFonts w:ascii="Arial" w:hAnsi="Arial" w:cs="Arial"/>
                <w:sz w:val="22"/>
                <w:szCs w:val="22"/>
                <w:lang w:val="sv-FI"/>
              </w:rPr>
              <w:t>Producentförbundets</w:t>
            </w:r>
            <w:r w:rsidRPr="3A740101" w:rsidR="353FCBF0">
              <w:rPr>
                <w:rFonts w:ascii="Arial" w:hAnsi="Arial" w:cs="Arial"/>
                <w:sz w:val="22"/>
                <w:szCs w:val="22"/>
                <w:lang w:val="sv-FI"/>
              </w:rPr>
              <w:t xml:space="preserve"> förhandsgodkännande av fakturan</w:t>
            </w:r>
            <w:r w:rsidRPr="3A740101" w:rsidR="4CA1E25F">
              <w:rPr>
                <w:rFonts w:ascii="Arial" w:hAnsi="Arial" w:cs="Arial"/>
                <w:sz w:val="22"/>
                <w:szCs w:val="22"/>
                <w:lang w:val="sv-FI"/>
              </w:rPr>
              <w:t xml:space="preserve"> träder i kraft när producentförbundet skickar denna faktura till centralförbundet.</w:t>
            </w:r>
          </w:p>
        </w:tc>
      </w:tr>
      <w:tr w:rsidRPr="00A51CFE" w:rsidR="00FA5F6F" w:rsidTr="3A740101" w14:paraId="19528201" w14:textId="77777777">
        <w:trPr>
          <w:trHeight w:val="432"/>
        </w:trPr>
        <w:tc>
          <w:tcPr>
            <w:tcW w:w="10800" w:type="dxa"/>
            <w:tcMar/>
            <w:vAlign w:val="top"/>
          </w:tcPr>
          <w:p w:rsidRPr="00A97021" w:rsidR="00FA5F6F" w:rsidP="00A410ED" w:rsidRDefault="00FA5F6F" w14:paraId="00B0CA6E" w14:textId="6C6A4EC5">
            <w:pPr>
              <w:pStyle w:val="CenteredColumnHeading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sv-FI"/>
              </w:rPr>
            </w:pPr>
            <w:r w:rsidRPr="3A740101" w:rsidR="00FA5F6F">
              <w:rPr>
                <w:rFonts w:ascii="Arial" w:hAnsi="Arial" w:cs="Arial"/>
                <w:sz w:val="22"/>
                <w:szCs w:val="22"/>
                <w:lang w:val="sv-FI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:rsidRPr="00A158EF" w:rsidR="000B408B" w:rsidRDefault="000B408B" w14:paraId="48B50A87" w14:textId="561849DC">
      <w:pPr>
        <w:rPr>
          <w:rFonts w:ascii="Arial" w:hAnsi="Arial" w:cs="Arial"/>
          <w:lang w:val="sv-FI"/>
        </w:rPr>
      </w:pPr>
    </w:p>
    <w:sectPr w:rsidRPr="00A158EF" w:rsidR="000B408B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07A3" w:rsidP="00710C2F" w:rsidRDefault="00BD07A3" w14:paraId="1245F928" w14:textId="77777777">
      <w:pPr>
        <w:spacing w:after="0" w:line="240" w:lineRule="auto"/>
      </w:pPr>
      <w:r>
        <w:separator/>
      </w:r>
    </w:p>
  </w:endnote>
  <w:endnote w:type="continuationSeparator" w:id="0">
    <w:p w:rsidR="00BD07A3" w:rsidP="00710C2F" w:rsidRDefault="00BD07A3" w14:paraId="031FC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4EA023" w:rsidTr="7E4EA023" w14:paraId="1D977919" w14:textId="77777777">
      <w:trPr>
        <w:trHeight w:val="300"/>
      </w:trPr>
      <w:tc>
        <w:tcPr>
          <w:tcW w:w="3005" w:type="dxa"/>
        </w:tcPr>
        <w:p w:rsidR="7E4EA023" w:rsidP="7E4EA023" w:rsidRDefault="7E4EA023" w14:paraId="60987C96" w14:textId="78B7430B">
          <w:pPr>
            <w:pStyle w:val="Header"/>
            <w:ind w:left="-115"/>
          </w:pPr>
        </w:p>
      </w:tc>
      <w:tc>
        <w:tcPr>
          <w:tcW w:w="3005" w:type="dxa"/>
        </w:tcPr>
        <w:p w:rsidR="7E4EA023" w:rsidP="7E4EA023" w:rsidRDefault="7E4EA023" w14:paraId="276A43C3" w14:textId="429372B6">
          <w:pPr>
            <w:pStyle w:val="Header"/>
            <w:jc w:val="center"/>
          </w:pPr>
        </w:p>
      </w:tc>
      <w:tc>
        <w:tcPr>
          <w:tcW w:w="3005" w:type="dxa"/>
        </w:tcPr>
        <w:p w:rsidR="7E4EA023" w:rsidP="7E4EA023" w:rsidRDefault="7E4EA023" w14:paraId="67D80301" w14:textId="3B682A35">
          <w:pPr>
            <w:pStyle w:val="Header"/>
            <w:ind w:right="-115"/>
            <w:jc w:val="right"/>
          </w:pPr>
        </w:p>
      </w:tc>
    </w:tr>
  </w:tbl>
  <w:p w:rsidR="7E4EA023" w:rsidP="7E4EA023" w:rsidRDefault="7E4EA023" w14:paraId="314FB596" w14:textId="01365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07A3" w:rsidP="00710C2F" w:rsidRDefault="00BD07A3" w14:paraId="30754F26" w14:textId="77777777">
      <w:pPr>
        <w:spacing w:after="0" w:line="240" w:lineRule="auto"/>
      </w:pPr>
      <w:r>
        <w:separator/>
      </w:r>
    </w:p>
  </w:footnote>
  <w:footnote w:type="continuationSeparator" w:id="0">
    <w:p w:rsidR="00BD07A3" w:rsidP="00710C2F" w:rsidRDefault="00BD07A3" w14:paraId="48DB3E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0C2F" w:rsidP="7E4EA023" w:rsidRDefault="7E4EA023" w14:paraId="6AD98E5F" w14:textId="7456B9E4">
    <w:pPr>
      <w:pStyle w:val="Header"/>
      <w:jc w:val="right"/>
    </w:pPr>
    <w:proofErr w:type="spellStart"/>
    <w:r w:rsidRPr="7E4EA023">
      <w:t>Kocka</w:t>
    </w:r>
    <w:proofErr w:type="spellEnd"/>
    <w:r w:rsidRPr="7E4EA023">
      <w:t xml:space="preserve"> </w:t>
    </w:r>
    <w:proofErr w:type="spellStart"/>
    <w:r w:rsidRPr="7E4EA023">
      <w:t>inhemskt</w:t>
    </w:r>
    <w:proofErr w:type="spellEnd"/>
    <w:r w:rsidRPr="7E4EA023">
      <w:t xml:space="preserve"> 202</w:t>
    </w:r>
    <w:r w:rsidR="00A158EF">
      <w:t>4</w:t>
    </w:r>
    <w:r w:rsidRPr="00A158EF" w:rsidR="00A158EF">
      <w:rPr>
        <w:rFonts w:ascii="Arial" w:hAnsi="Arial" w:cs="Arial"/>
        <w:b/>
        <w:bCs/>
        <w:color w:val="4D5156"/>
        <w:sz w:val="21"/>
        <w:szCs w:val="21"/>
        <w:shd w:val="clear" w:color="auto" w:fill="FFFFFF"/>
        <w:lang w:val="sv-FI"/>
      </w:rPr>
      <w:t>–</w:t>
    </w:r>
    <w:r w:rsidRPr="00A158EF" w:rsidR="00A158EF">
      <w:rPr>
        <w:rFonts w:ascii="Arial" w:hAnsi="Arial" w:cs="Arial"/>
        <w:color w:val="4D5156"/>
        <w:sz w:val="21"/>
        <w:szCs w:val="21"/>
        <w:shd w:val="clear" w:color="auto" w:fill="FFFFFF"/>
        <w:lang w:val="sv-FI"/>
      </w:rPr>
      <w:t>2025</w:t>
    </w:r>
    <w:r w:rsidRPr="00A158EF" w:rsidR="00A158EF">
      <w:rPr>
        <w:sz w:val="28"/>
        <w:szCs w:val="28"/>
        <w:lang w:val="sv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BC2"/>
    <w:multiLevelType w:val="hybridMultilevel"/>
    <w:tmpl w:val="122C685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797A21"/>
    <w:multiLevelType w:val="hybridMultilevel"/>
    <w:tmpl w:val="38E638E0"/>
    <w:lvl w:ilvl="0" w:tplc="6E2E3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624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4A66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4C8E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1AE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3C9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72C5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D00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C261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AA3879"/>
    <w:multiLevelType w:val="hybridMultilevel"/>
    <w:tmpl w:val="A64EA95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8C36E1"/>
    <w:multiLevelType w:val="hybridMultilevel"/>
    <w:tmpl w:val="2BA0203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A44404"/>
    <w:multiLevelType w:val="hybridMultilevel"/>
    <w:tmpl w:val="FEAE21D8"/>
    <w:lvl w:ilvl="0" w:tplc="A2AC2348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8C06C5"/>
    <w:multiLevelType w:val="hybridMultilevel"/>
    <w:tmpl w:val="FEB054A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0166491">
    <w:abstractNumId w:val="1"/>
  </w:num>
  <w:num w:numId="2" w16cid:durableId="1884171882">
    <w:abstractNumId w:val="2"/>
  </w:num>
  <w:num w:numId="3" w16cid:durableId="1915160017">
    <w:abstractNumId w:val="5"/>
  </w:num>
  <w:num w:numId="4" w16cid:durableId="1185289610">
    <w:abstractNumId w:val="4"/>
  </w:num>
  <w:num w:numId="5" w16cid:durableId="1346597308">
    <w:abstractNumId w:val="3"/>
  </w:num>
  <w:num w:numId="6" w16cid:durableId="119210815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6F"/>
    <w:rsid w:val="00025E3C"/>
    <w:rsid w:val="00032EA0"/>
    <w:rsid w:val="00057B10"/>
    <w:rsid w:val="00061661"/>
    <w:rsid w:val="00062A2B"/>
    <w:rsid w:val="000B1F5A"/>
    <w:rsid w:val="000B408B"/>
    <w:rsid w:val="00117BC6"/>
    <w:rsid w:val="00120663"/>
    <w:rsid w:val="00147D1A"/>
    <w:rsid w:val="00171CA6"/>
    <w:rsid w:val="001948F0"/>
    <w:rsid w:val="00215E72"/>
    <w:rsid w:val="00216FE3"/>
    <w:rsid w:val="0023509F"/>
    <w:rsid w:val="002418CF"/>
    <w:rsid w:val="0029691E"/>
    <w:rsid w:val="002A7BBD"/>
    <w:rsid w:val="002B69CD"/>
    <w:rsid w:val="0031124C"/>
    <w:rsid w:val="00320448"/>
    <w:rsid w:val="00376CD7"/>
    <w:rsid w:val="00395CB0"/>
    <w:rsid w:val="003D6A56"/>
    <w:rsid w:val="004031BC"/>
    <w:rsid w:val="00405322"/>
    <w:rsid w:val="0041655F"/>
    <w:rsid w:val="00443312"/>
    <w:rsid w:val="004438BB"/>
    <w:rsid w:val="004545B0"/>
    <w:rsid w:val="00463BC9"/>
    <w:rsid w:val="004A32A8"/>
    <w:rsid w:val="004B59E1"/>
    <w:rsid w:val="004B5B4D"/>
    <w:rsid w:val="004B6529"/>
    <w:rsid w:val="0054605A"/>
    <w:rsid w:val="005A6507"/>
    <w:rsid w:val="006120C7"/>
    <w:rsid w:val="00613577"/>
    <w:rsid w:val="00665341"/>
    <w:rsid w:val="00706DD1"/>
    <w:rsid w:val="00710C2F"/>
    <w:rsid w:val="007578D4"/>
    <w:rsid w:val="00785205"/>
    <w:rsid w:val="00790A26"/>
    <w:rsid w:val="007E2647"/>
    <w:rsid w:val="00803BAB"/>
    <w:rsid w:val="0084024F"/>
    <w:rsid w:val="00877AC0"/>
    <w:rsid w:val="00883330"/>
    <w:rsid w:val="008E4E10"/>
    <w:rsid w:val="00951AE9"/>
    <w:rsid w:val="00970A41"/>
    <w:rsid w:val="00977F7C"/>
    <w:rsid w:val="00A14F13"/>
    <w:rsid w:val="00A158EF"/>
    <w:rsid w:val="00A30838"/>
    <w:rsid w:val="00A410ED"/>
    <w:rsid w:val="00A51CFE"/>
    <w:rsid w:val="00A61F59"/>
    <w:rsid w:val="00A672FC"/>
    <w:rsid w:val="00A7089D"/>
    <w:rsid w:val="00A97021"/>
    <w:rsid w:val="00AB60AF"/>
    <w:rsid w:val="00AC65DB"/>
    <w:rsid w:val="00AE3511"/>
    <w:rsid w:val="00B05296"/>
    <w:rsid w:val="00B4078F"/>
    <w:rsid w:val="00BA3CD6"/>
    <w:rsid w:val="00BD07A3"/>
    <w:rsid w:val="00BF4819"/>
    <w:rsid w:val="00C2B282"/>
    <w:rsid w:val="00C404EE"/>
    <w:rsid w:val="00C4163D"/>
    <w:rsid w:val="00C42411"/>
    <w:rsid w:val="00C56547"/>
    <w:rsid w:val="00C619F8"/>
    <w:rsid w:val="00C95CD2"/>
    <w:rsid w:val="00D52B96"/>
    <w:rsid w:val="00D65679"/>
    <w:rsid w:val="00D70651"/>
    <w:rsid w:val="00D70965"/>
    <w:rsid w:val="00DC00D2"/>
    <w:rsid w:val="00DD1C19"/>
    <w:rsid w:val="00DF19B9"/>
    <w:rsid w:val="00E253D9"/>
    <w:rsid w:val="00E27692"/>
    <w:rsid w:val="00E74CA4"/>
    <w:rsid w:val="00EB0D2D"/>
    <w:rsid w:val="00EB3EC1"/>
    <w:rsid w:val="00EB5E22"/>
    <w:rsid w:val="00EC03F8"/>
    <w:rsid w:val="00ECD77F"/>
    <w:rsid w:val="00EF6066"/>
    <w:rsid w:val="00F26587"/>
    <w:rsid w:val="00F5207F"/>
    <w:rsid w:val="00F56A22"/>
    <w:rsid w:val="00F75B68"/>
    <w:rsid w:val="00FA48B8"/>
    <w:rsid w:val="00FA5F6F"/>
    <w:rsid w:val="00FD26F3"/>
    <w:rsid w:val="00FDADAF"/>
    <w:rsid w:val="01CA3BB6"/>
    <w:rsid w:val="01F2D168"/>
    <w:rsid w:val="0288A7E0"/>
    <w:rsid w:val="02909566"/>
    <w:rsid w:val="02C26523"/>
    <w:rsid w:val="02F93109"/>
    <w:rsid w:val="03FAD4BE"/>
    <w:rsid w:val="042C65C7"/>
    <w:rsid w:val="05F9C3EE"/>
    <w:rsid w:val="070C937A"/>
    <w:rsid w:val="08E5517F"/>
    <w:rsid w:val="09ED24FA"/>
    <w:rsid w:val="0C15E8FC"/>
    <w:rsid w:val="0CD040AA"/>
    <w:rsid w:val="0D0A24BC"/>
    <w:rsid w:val="0D8F45E3"/>
    <w:rsid w:val="0DBA78BB"/>
    <w:rsid w:val="0EB5356E"/>
    <w:rsid w:val="0F31AB6B"/>
    <w:rsid w:val="0F6F186E"/>
    <w:rsid w:val="0F9FDF64"/>
    <w:rsid w:val="12752827"/>
    <w:rsid w:val="12C8D287"/>
    <w:rsid w:val="13191C3A"/>
    <w:rsid w:val="13A5FA46"/>
    <w:rsid w:val="1410F888"/>
    <w:rsid w:val="148F7A0A"/>
    <w:rsid w:val="15AEA008"/>
    <w:rsid w:val="1617D53E"/>
    <w:rsid w:val="169A10CE"/>
    <w:rsid w:val="16B10702"/>
    <w:rsid w:val="16F5BC33"/>
    <w:rsid w:val="189E24D2"/>
    <w:rsid w:val="18CC0B0B"/>
    <w:rsid w:val="19BF0441"/>
    <w:rsid w:val="1AA978E8"/>
    <w:rsid w:val="1B87B939"/>
    <w:rsid w:val="1CE601F1"/>
    <w:rsid w:val="1D861CE3"/>
    <w:rsid w:val="1F01ED8C"/>
    <w:rsid w:val="1F3BC783"/>
    <w:rsid w:val="1F924879"/>
    <w:rsid w:val="1F943458"/>
    <w:rsid w:val="2055FE30"/>
    <w:rsid w:val="205FD6CE"/>
    <w:rsid w:val="21087E21"/>
    <w:rsid w:val="2171EF49"/>
    <w:rsid w:val="219C129B"/>
    <w:rsid w:val="22DD9490"/>
    <w:rsid w:val="22EF6A22"/>
    <w:rsid w:val="2389BDC6"/>
    <w:rsid w:val="23977790"/>
    <w:rsid w:val="23C196E3"/>
    <w:rsid w:val="23F8DD82"/>
    <w:rsid w:val="24DC13B8"/>
    <w:rsid w:val="2501B6E8"/>
    <w:rsid w:val="25F0B739"/>
    <w:rsid w:val="26610E5D"/>
    <w:rsid w:val="26C42585"/>
    <w:rsid w:val="26CF1852"/>
    <w:rsid w:val="2A06B914"/>
    <w:rsid w:val="2B8AC600"/>
    <w:rsid w:val="2B98A169"/>
    <w:rsid w:val="2BB3BD70"/>
    <w:rsid w:val="2BBFB151"/>
    <w:rsid w:val="2D02B793"/>
    <w:rsid w:val="2D3E59D6"/>
    <w:rsid w:val="2E401D12"/>
    <w:rsid w:val="2E6ED8C1"/>
    <w:rsid w:val="2EC266C2"/>
    <w:rsid w:val="30511F99"/>
    <w:rsid w:val="319D5210"/>
    <w:rsid w:val="31BCB01B"/>
    <w:rsid w:val="3211CAF9"/>
    <w:rsid w:val="321F68F9"/>
    <w:rsid w:val="32EC658F"/>
    <w:rsid w:val="33AD9B5A"/>
    <w:rsid w:val="345387AD"/>
    <w:rsid w:val="352BA9D8"/>
    <w:rsid w:val="353FCBF0"/>
    <w:rsid w:val="35B31A57"/>
    <w:rsid w:val="35C19EF0"/>
    <w:rsid w:val="37FC89A1"/>
    <w:rsid w:val="384D2DF4"/>
    <w:rsid w:val="3879E17C"/>
    <w:rsid w:val="399D2E0F"/>
    <w:rsid w:val="39F23D7D"/>
    <w:rsid w:val="3A1E24F3"/>
    <w:rsid w:val="3A740101"/>
    <w:rsid w:val="3B28B846"/>
    <w:rsid w:val="3B301719"/>
    <w:rsid w:val="3E2F1836"/>
    <w:rsid w:val="405012E8"/>
    <w:rsid w:val="40EA388C"/>
    <w:rsid w:val="413D1575"/>
    <w:rsid w:val="41674A54"/>
    <w:rsid w:val="426970EC"/>
    <w:rsid w:val="43C9133C"/>
    <w:rsid w:val="45726BB2"/>
    <w:rsid w:val="46108698"/>
    <w:rsid w:val="46ED80CA"/>
    <w:rsid w:val="47190AC8"/>
    <w:rsid w:val="475F5DD7"/>
    <w:rsid w:val="477A80B0"/>
    <w:rsid w:val="495A0768"/>
    <w:rsid w:val="49DF96C4"/>
    <w:rsid w:val="49E649B6"/>
    <w:rsid w:val="4A0ACF9D"/>
    <w:rsid w:val="4ABE3D8A"/>
    <w:rsid w:val="4AFA0F5D"/>
    <w:rsid w:val="4B297286"/>
    <w:rsid w:val="4C9F8393"/>
    <w:rsid w:val="4CA1E25F"/>
    <w:rsid w:val="4CDE743D"/>
    <w:rsid w:val="4DCB9305"/>
    <w:rsid w:val="4E2D788B"/>
    <w:rsid w:val="4E3B53F4"/>
    <w:rsid w:val="4E4CA870"/>
    <w:rsid w:val="4FC62868"/>
    <w:rsid w:val="509EA555"/>
    <w:rsid w:val="50AD17EB"/>
    <w:rsid w:val="524ADF77"/>
    <w:rsid w:val="525AE576"/>
    <w:rsid w:val="531AEC82"/>
    <w:rsid w:val="53D97E47"/>
    <w:rsid w:val="55726E12"/>
    <w:rsid w:val="5592931C"/>
    <w:rsid w:val="559DC5AE"/>
    <w:rsid w:val="564E535F"/>
    <w:rsid w:val="57146C20"/>
    <w:rsid w:val="578C7D84"/>
    <w:rsid w:val="57DAE36F"/>
    <w:rsid w:val="59C3FDBF"/>
    <w:rsid w:val="59D32A9C"/>
    <w:rsid w:val="5A783001"/>
    <w:rsid w:val="5B02D761"/>
    <w:rsid w:val="5B21C482"/>
    <w:rsid w:val="5CD7CFAA"/>
    <w:rsid w:val="5CE2C828"/>
    <w:rsid w:val="5D70867C"/>
    <w:rsid w:val="5E1AEA6F"/>
    <w:rsid w:val="5E596544"/>
    <w:rsid w:val="5FAD6352"/>
    <w:rsid w:val="61DF66CD"/>
    <w:rsid w:val="626398EF"/>
    <w:rsid w:val="63F1A80E"/>
    <w:rsid w:val="641EF392"/>
    <w:rsid w:val="65E41F41"/>
    <w:rsid w:val="6630F450"/>
    <w:rsid w:val="663D7363"/>
    <w:rsid w:val="663E40A4"/>
    <w:rsid w:val="66660D08"/>
    <w:rsid w:val="668EB224"/>
    <w:rsid w:val="671768C2"/>
    <w:rsid w:val="681F4053"/>
    <w:rsid w:val="68E2F213"/>
    <w:rsid w:val="696E68EB"/>
    <w:rsid w:val="699DADCA"/>
    <w:rsid w:val="69C652E6"/>
    <w:rsid w:val="6AF52A12"/>
    <w:rsid w:val="6B622347"/>
    <w:rsid w:val="6D5B48AB"/>
    <w:rsid w:val="6DDDD48D"/>
    <w:rsid w:val="6E12FD01"/>
    <w:rsid w:val="6E685A7E"/>
    <w:rsid w:val="7100B241"/>
    <w:rsid w:val="72EE8D29"/>
    <w:rsid w:val="73DCC36D"/>
    <w:rsid w:val="7437DD48"/>
    <w:rsid w:val="74689110"/>
    <w:rsid w:val="753B8FC0"/>
    <w:rsid w:val="757893CE"/>
    <w:rsid w:val="75B61345"/>
    <w:rsid w:val="763089F3"/>
    <w:rsid w:val="769931E8"/>
    <w:rsid w:val="771EC6AD"/>
    <w:rsid w:val="78B03490"/>
    <w:rsid w:val="78DA4052"/>
    <w:rsid w:val="78FA2F2B"/>
    <w:rsid w:val="790BC426"/>
    <w:rsid w:val="79982DB3"/>
    <w:rsid w:val="79CD9D77"/>
    <w:rsid w:val="7B16FF61"/>
    <w:rsid w:val="7BE7D552"/>
    <w:rsid w:val="7BEFC2D8"/>
    <w:rsid w:val="7C8B31E7"/>
    <w:rsid w:val="7CE000E0"/>
    <w:rsid w:val="7CF4C0A2"/>
    <w:rsid w:val="7D855D11"/>
    <w:rsid w:val="7DBD2442"/>
    <w:rsid w:val="7DC4770D"/>
    <w:rsid w:val="7DC60CEC"/>
    <w:rsid w:val="7DCD31F0"/>
    <w:rsid w:val="7DEF8759"/>
    <w:rsid w:val="7E47CE36"/>
    <w:rsid w:val="7E4AE647"/>
    <w:rsid w:val="7E4EA023"/>
    <w:rsid w:val="7E7768A6"/>
    <w:rsid w:val="7F58F4A3"/>
    <w:rsid w:val="7F60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00C84"/>
  <w15:chartTrackingRefBased/>
  <w15:docId w15:val="{6FF068A7-EBA9-4C74-A0D7-305BF7D7CB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5F6F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6F"/>
    <w:pPr>
      <w:ind w:left="720"/>
      <w:contextualSpacing/>
    </w:pPr>
  </w:style>
  <w:style w:type="paragraph" w:styleId="NoSpacing">
    <w:name w:val="No Spacing"/>
    <w:uiPriority w:val="1"/>
    <w:qFormat/>
    <w:rsid w:val="00FA5F6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A5F6F"/>
    <w:rPr>
      <w:color w:val="0563C1" w:themeColor="hyperlink"/>
      <w:u w:val="single"/>
    </w:rPr>
  </w:style>
  <w:style w:type="paragraph" w:styleId="otsikko2" w:customStyle="1">
    <w:name w:val="otsikko 2"/>
    <w:basedOn w:val="Normal"/>
    <w:next w:val="Normal"/>
    <w:link w:val="Heading2Char"/>
    <w:unhideWhenUsed/>
    <w:rsid w:val="00FA5F6F"/>
    <w:pPr>
      <w:spacing w:after="0" w:line="264" w:lineRule="auto"/>
      <w:outlineLvl w:val="1"/>
    </w:pPr>
    <w:rPr>
      <w:rFonts w:ascii="Tahoma" w:hAnsi="Tahoma" w:eastAsia="Times New Roman" w:cs="Times New Roman"/>
      <w:b/>
      <w:caps/>
      <w:spacing w:val="4"/>
      <w:sz w:val="16"/>
      <w:szCs w:val="16"/>
      <w:lang w:val="fi-FI" w:eastAsia="fi-FI"/>
    </w:rPr>
  </w:style>
  <w:style w:type="character" w:styleId="Heading2Char" w:customStyle="1">
    <w:name w:val="Heading 2 Char"/>
    <w:basedOn w:val="DefaultParagraphFont"/>
    <w:link w:val="otsikko2"/>
    <w:rsid w:val="00FA5F6F"/>
    <w:rPr>
      <w:rFonts w:ascii="Tahoma" w:hAnsi="Tahoma" w:eastAsia="Times New Roman" w:cs="Times New Roman"/>
      <w:b/>
      <w:caps/>
      <w:spacing w:val="4"/>
      <w:sz w:val="16"/>
      <w:szCs w:val="16"/>
      <w:lang w:eastAsia="fi-FI"/>
    </w:rPr>
  </w:style>
  <w:style w:type="paragraph" w:styleId="Yrityksennimi" w:customStyle="1">
    <w:name w:val="Yrityksen nimi"/>
    <w:basedOn w:val="Normal"/>
    <w:qFormat/>
    <w:rsid w:val="00FA5F6F"/>
    <w:pPr>
      <w:spacing w:before="140" w:after="0" w:line="264" w:lineRule="auto"/>
    </w:pPr>
    <w:rPr>
      <w:rFonts w:eastAsia="Times New Roman" w:cs="Times New Roman" w:asciiTheme="majorHAnsi" w:hAnsiTheme="majorHAnsi"/>
      <w:b/>
      <w:spacing w:val="4"/>
      <w:sz w:val="24"/>
      <w:szCs w:val="18"/>
      <w:lang w:val="fi-FI" w:eastAsia="fi-FI"/>
    </w:rPr>
  </w:style>
  <w:style w:type="paragraph" w:styleId="Sarakkeenotsikko" w:customStyle="1">
    <w:name w:val="Sarakkeen otsikko"/>
    <w:basedOn w:val="Normal"/>
    <w:qFormat/>
    <w:rsid w:val="00FA5F6F"/>
    <w:pPr>
      <w:spacing w:after="0" w:line="264" w:lineRule="auto"/>
    </w:pPr>
    <w:rPr>
      <w:rFonts w:eastAsia="Times New Roman" w:cs="Times New Roman" w:asciiTheme="majorHAnsi" w:hAnsiTheme="majorHAnsi"/>
      <w:b/>
      <w:caps/>
      <w:spacing w:val="4"/>
      <w:sz w:val="16"/>
      <w:szCs w:val="18"/>
      <w:lang w:val="fi-FI" w:eastAsia="fi-FI"/>
    </w:rPr>
  </w:style>
  <w:style w:type="paragraph" w:styleId="RightAligned" w:customStyle="1">
    <w:name w:val="Right Aligned"/>
    <w:basedOn w:val="Normal"/>
    <w:qFormat/>
    <w:rsid w:val="00FA5F6F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val="fi-FI" w:eastAsia="fi-FI"/>
    </w:rPr>
  </w:style>
  <w:style w:type="paragraph" w:styleId="Mr" w:customStyle="1">
    <w:name w:val="Määrä"/>
    <w:basedOn w:val="Normal"/>
    <w:qFormat/>
    <w:rsid w:val="00FA5F6F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val="fi-FI" w:eastAsia="fi-FI"/>
    </w:rPr>
  </w:style>
  <w:style w:type="paragraph" w:styleId="Yhteystiedot" w:customStyle="1">
    <w:name w:val="Yhteystiedot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styleId="CenteredColumnHeading" w:customStyle="1">
    <w:name w:val="Centered Column Heading"/>
    <w:basedOn w:val="Sarakkeenotsikko"/>
    <w:qFormat/>
    <w:rsid w:val="00FA5F6F"/>
    <w:pPr>
      <w:jc w:val="center"/>
    </w:pPr>
  </w:style>
  <w:style w:type="paragraph" w:styleId="Taulukonteksti" w:customStyle="1">
    <w:name w:val="Taulukon teksti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styleId="Lasku" w:customStyle="1">
    <w:name w:val="Lasku"/>
    <w:basedOn w:val="Normal"/>
    <w:rsid w:val="00FA5F6F"/>
    <w:pPr>
      <w:spacing w:after="0" w:line="264" w:lineRule="auto"/>
      <w:jc w:val="right"/>
      <w:outlineLvl w:val="0"/>
    </w:pPr>
    <w:rPr>
      <w:rFonts w:eastAsia="Times New Roman" w:cs="Times New Roman" w:asciiTheme="majorHAnsi" w:hAnsiTheme="majorHAnsi"/>
      <w:b/>
      <w:caps/>
      <w:color w:val="7F7F7F" w:themeColor="background1" w:themeShade="7F"/>
      <w:spacing w:val="4"/>
      <w:sz w:val="40"/>
      <w:szCs w:val="18"/>
      <w:lang w:val="fi-FI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EF60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C2F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0C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0C2F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0C2F"/>
    <w:rPr>
      <w:lang w:val="en-US"/>
    </w:rPr>
  </w:style>
  <w:style w:type="character" w:styleId="ui-provider" w:customStyle="1">
    <w:name w:val="ui-provider"/>
    <w:basedOn w:val="DefaultParagraphFont"/>
    <w:rsid w:val="00970A4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9270D4E85C542A5B9EC3D6D9EC2E3" ma:contentTypeVersion="4" ma:contentTypeDescription="Skapa ett nytt dokument." ma:contentTypeScope="" ma:versionID="4cce384e819cc1c3a1512981848347b4">
  <xsd:schema xmlns:xsd="http://www.w3.org/2001/XMLSchema" xmlns:xs="http://www.w3.org/2001/XMLSchema" xmlns:p="http://schemas.microsoft.com/office/2006/metadata/properties" xmlns:ns2="8efaacf3-08ff-4e00-801b-853a53393488" targetNamespace="http://schemas.microsoft.com/office/2006/metadata/properties" ma:root="true" ma:fieldsID="faf00b6cbad11b2b873401aa55b89649" ns2:_="">
    <xsd:import namespace="8efaacf3-08ff-4e00-801b-853a53393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acf3-08ff-4e00-801b-853a533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CBB9D-7993-49B4-8F77-30CD06E40306}"/>
</file>

<file path=customXml/itemProps2.xml><?xml version="1.0" encoding="utf-8"?>
<ds:datastoreItem xmlns:ds="http://schemas.openxmlformats.org/officeDocument/2006/customXml" ds:itemID="{45B6DF26-D70E-42E3-A457-EDEEC90E3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97FB0-01C6-4C24-A106-B3C84C3D480D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Rantalainen Tuija</dc:creator>
  <keywords/>
  <dc:description/>
  <lastModifiedBy>Alexandra Björklund</lastModifiedBy>
  <revision>5</revision>
  <dcterms:created xsi:type="dcterms:W3CDTF">2024-08-16T07:51:00.0000000Z</dcterms:created>
  <dcterms:modified xsi:type="dcterms:W3CDTF">2024-08-21T07:30:03.5364338Z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0x0101009929270D4E85C542A5B9EC3D6D9EC2E3</vt:lpwstr>
  </property>
  <property fmtid="{D5CDD505-2E9C-101B-9397-08002B2CF9AE}" pid="3" name="MediaServiceImageTags">
    <vt:lpwstr/>
  </property>
  <property fmtid="{D5CDD505-2E9C-101B-9397-08002B2CF9AE}" pid="4" name="Order">
    <vt:r8>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