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27059" w:rsidR="00627059" w:rsidP="02C3B03A" w:rsidRDefault="00627059" w14:paraId="1E454816" w14:textId="3B8CD27B">
      <w:pPr>
        <w:rPr>
          <w:b w:val="1"/>
          <w:bCs w:val="1"/>
          <w:sz w:val="24"/>
          <w:szCs w:val="24"/>
        </w:rPr>
      </w:pPr>
      <w:r w:rsidRPr="02C3B03A" w:rsidR="00627059">
        <w:rPr>
          <w:b w:val="1"/>
          <w:bCs w:val="1"/>
          <w:sz w:val="24"/>
          <w:szCs w:val="24"/>
        </w:rPr>
        <w:t xml:space="preserve">Ohje simulaatiotapahtumalle: "Poliittinen </w:t>
      </w:r>
      <w:r w:rsidRPr="02C3B03A" w:rsidR="63D73BC4">
        <w:rPr>
          <w:b w:val="1"/>
          <w:bCs w:val="1"/>
          <w:sz w:val="24"/>
          <w:szCs w:val="24"/>
        </w:rPr>
        <w:t>v</w:t>
      </w:r>
      <w:r w:rsidRPr="02C3B03A" w:rsidR="00627059">
        <w:rPr>
          <w:b w:val="1"/>
          <w:bCs w:val="1"/>
          <w:sz w:val="24"/>
          <w:szCs w:val="24"/>
        </w:rPr>
        <w:t xml:space="preserve">äittely </w:t>
      </w:r>
      <w:r w:rsidRPr="02C3B03A" w:rsidR="0B394E26">
        <w:rPr>
          <w:b w:val="1"/>
          <w:bCs w:val="1"/>
          <w:sz w:val="24"/>
          <w:szCs w:val="24"/>
        </w:rPr>
        <w:t xml:space="preserve">ja hallitus-oppositionäkökulma </w:t>
      </w:r>
      <w:r w:rsidRPr="02C3B03A" w:rsidR="00627059">
        <w:rPr>
          <w:b w:val="1"/>
          <w:bCs w:val="1"/>
          <w:sz w:val="24"/>
          <w:szCs w:val="24"/>
        </w:rPr>
        <w:t>- Argumentoinnin Opettelu"</w:t>
      </w:r>
    </w:p>
    <w:p w:rsidRPr="00627059" w:rsidR="00627059" w:rsidP="02C3B03A" w:rsidRDefault="00627059" w14:paraId="20DE3A12" w14:textId="659D74FF">
      <w:pPr>
        <w:pStyle w:val="Normaali"/>
        <w:rPr>
          <w:b w:val="1"/>
          <w:bCs w:val="1"/>
        </w:rPr>
      </w:pPr>
      <w:r w:rsidRPr="02C3B03A" w:rsidR="7E08CD9B">
        <w:rPr>
          <w:b w:val="1"/>
          <w:bCs w:val="1"/>
        </w:rPr>
        <w:t>Tavoite:</w:t>
      </w:r>
      <w:r>
        <w:br/>
      </w:r>
      <w:r w:rsidRPr="02C3B03A" w:rsidR="7E08CD9B">
        <w:rPr>
          <w:b w:val="1"/>
          <w:bCs w:val="1"/>
        </w:rPr>
        <w:t>Simulaation tarkoituksena on opettaa osallistujille argumentointitaitoja käyttämällä viiden kuvitteellisen puolueen ohjelmia. Osallistujat oppivat rakentamaan vahvoja argumentteja, tunnistamaan vastapuolen heikkouksia ja puolustamaan omia näkökulmiaan.</w:t>
      </w:r>
    </w:p>
    <w:p w:rsidRPr="00627059" w:rsidR="00627059" w:rsidP="02C3B03A" w:rsidRDefault="00627059" w14:paraId="5C7A7D22" w14:textId="4DF8C79F">
      <w:pPr>
        <w:rPr>
          <w:b w:val="1"/>
          <w:bCs w:val="1"/>
        </w:rPr>
      </w:pPr>
      <w:r w:rsidRPr="0C401F86" w:rsidR="7E08CD9B">
        <w:rPr>
          <w:b w:val="1"/>
          <w:bCs w:val="1"/>
        </w:rPr>
        <w:t>Osallistujat:</w:t>
      </w:r>
      <w:r>
        <w:br/>
      </w:r>
      <w:r w:rsidRPr="0C401F86" w:rsidR="24B6F7CF">
        <w:rPr>
          <w:b w:val="1"/>
          <w:bCs w:val="1"/>
        </w:rPr>
        <w:t>50</w:t>
      </w:r>
      <w:r w:rsidRPr="0C401F86" w:rsidR="7E08CD9B">
        <w:rPr>
          <w:b w:val="1"/>
          <w:bCs w:val="1"/>
        </w:rPr>
        <w:t xml:space="preserve"> henkilöä</w:t>
      </w:r>
    </w:p>
    <w:p w:rsidRPr="00627059" w:rsidR="00627059" w:rsidP="02C3B03A" w:rsidRDefault="00627059" w14:textId="77777777" w14:paraId="353D7589">
      <w:pPr>
        <w:rPr>
          <w:b w:val="1"/>
          <w:bCs w:val="1"/>
        </w:rPr>
      </w:pPr>
      <w:r w:rsidRPr="02C3B03A" w:rsidR="7E08CD9B">
        <w:rPr>
          <w:b w:val="1"/>
          <w:bCs w:val="1"/>
        </w:rPr>
        <w:t>Aika:</w:t>
      </w:r>
      <w:r>
        <w:br/>
      </w:r>
      <w:r w:rsidRPr="02C3B03A" w:rsidR="7E08CD9B">
        <w:rPr>
          <w:b w:val="1"/>
          <w:bCs w:val="1"/>
        </w:rPr>
        <w:t>1 tunti</w:t>
      </w:r>
    </w:p>
    <w:p w:rsidRPr="00627059" w:rsidR="00627059" w:rsidP="00627059" w:rsidRDefault="00627059" w14:paraId="305A7FB7" w14:textId="77777777">
      <w:pPr>
        <w:rPr>
          <w:b w:val="1"/>
          <w:bCs w:val="1"/>
        </w:rPr>
      </w:pPr>
      <w:r w:rsidRPr="00627059">
        <w:rPr>
          <w:b/>
          <w:bCs/>
        </w:rPr>
        <w:pict w14:anchorId="2EA8ABA0">
          <v:rect id="_x0000_i1061" style="width:0;height:1.5pt" o:hr="t" o:hrstd="t" o:hralign="center" fillcolor="#a0a0a0" stroked="f"/>
        </w:pict>
      </w:r>
    </w:p>
    <w:p w:rsidRPr="00627059" w:rsidR="00627059" w:rsidP="00627059" w:rsidRDefault="00627059" w14:paraId="1AE25CE3" w14:textId="77777777">
      <w:pPr>
        <w:rPr>
          <w:b/>
          <w:bCs/>
        </w:rPr>
      </w:pPr>
      <w:r w:rsidRPr="00627059">
        <w:rPr>
          <w:b/>
          <w:bCs/>
        </w:rPr>
        <w:t>Simulaation rakenne</w:t>
      </w:r>
    </w:p>
    <w:p w:rsidRPr="00627059" w:rsidR="00627059" w:rsidP="00627059" w:rsidRDefault="00627059" w14:paraId="7912216D" w14:textId="77777777">
      <w:pPr>
        <w:rPr>
          <w:b/>
          <w:bCs/>
        </w:rPr>
      </w:pPr>
      <w:r w:rsidRPr="00627059">
        <w:rPr>
          <w:b/>
          <w:bCs/>
        </w:rPr>
        <w:t>1. Johdanto (10 minuuttia)</w:t>
      </w:r>
    </w:p>
    <w:p w:rsidRPr="00627059" w:rsidR="00627059" w:rsidP="00627059" w:rsidRDefault="00627059" w14:paraId="47995A8E" w14:textId="77777777">
      <w:pPr>
        <w:numPr>
          <w:ilvl w:val="0"/>
          <w:numId w:val="6"/>
        </w:numPr>
        <w:rPr>
          <w:b/>
          <w:bCs/>
        </w:rPr>
      </w:pPr>
      <w:r w:rsidRPr="00627059">
        <w:rPr>
          <w:b/>
          <w:bCs/>
        </w:rPr>
        <w:t>Avauspuheenvuoro: Tapahtuman vetäjä esittelee simulaation tavoitteen ja antaa lyhyen katsauksen viidestä kuvitteellisesta puolueesta:</w:t>
      </w:r>
    </w:p>
    <w:p w:rsidR="00627059" w:rsidP="02C3B03A" w:rsidRDefault="00627059" w14:paraId="11107695" w14:textId="43593AED">
      <w:pPr>
        <w:numPr>
          <w:ilvl w:val="0"/>
          <w:numId w:val="6"/>
        </w:numPr>
        <w:rPr>
          <w:b w:val="1"/>
          <w:bCs w:val="1"/>
        </w:rPr>
      </w:pPr>
      <w:r w:rsidRPr="02C3B03A" w:rsidR="00627059">
        <w:rPr>
          <w:b w:val="1"/>
          <w:bCs w:val="1"/>
        </w:rPr>
        <w:t>Ohjeistus: Vetäjä selittää, että osallistujat jaetaan viiteen ryhmään, joista jokainen edustaa yhtä puolueista. Ryhmien tehtävänä on valmistautua argumentointiin ja väittelyyn muiden ryhmien kanssa.</w:t>
      </w:r>
    </w:p>
    <w:p w:rsidRPr="00627059" w:rsidR="00627059" w:rsidP="00627059" w:rsidRDefault="00627059" w14:paraId="1706C4FF" w14:textId="77777777">
      <w:pPr>
        <w:rPr>
          <w:b/>
          <w:bCs/>
        </w:rPr>
      </w:pPr>
      <w:r w:rsidRPr="00627059">
        <w:rPr>
          <w:b/>
          <w:bCs/>
        </w:rPr>
        <w:t>2. Ryhmäytyminen ja valmistelu (15 minuuttia)</w:t>
      </w:r>
    </w:p>
    <w:p w:rsidRPr="00627059" w:rsidR="00627059" w:rsidP="00627059" w:rsidRDefault="00627059" w14:paraId="79C03ACF" w14:textId="67AE8AC8">
      <w:pPr>
        <w:numPr>
          <w:ilvl w:val="0"/>
          <w:numId w:val="7"/>
        </w:numPr>
        <w:rPr>
          <w:b w:val="1"/>
          <w:bCs w:val="1"/>
        </w:rPr>
      </w:pPr>
      <w:r w:rsidRPr="0C401F86" w:rsidR="00627059">
        <w:rPr>
          <w:b w:val="1"/>
          <w:bCs w:val="1"/>
        </w:rPr>
        <w:t xml:space="preserve">Ryhmiin jako: Osallistujat jaetaan viiteen ryhmään, eli jokaisessa ryhmässä on noin </w:t>
      </w:r>
      <w:r w:rsidRPr="0C401F86" w:rsidR="7B7F5EFB">
        <w:rPr>
          <w:b w:val="1"/>
          <w:bCs w:val="1"/>
        </w:rPr>
        <w:t>10</w:t>
      </w:r>
      <w:r w:rsidRPr="0C401F86" w:rsidR="00627059">
        <w:rPr>
          <w:b w:val="1"/>
          <w:bCs w:val="1"/>
        </w:rPr>
        <w:t xml:space="preserve"> henkilöä.</w:t>
      </w:r>
    </w:p>
    <w:p w:rsidR="15EF12A7" w:rsidP="02C3B03A" w:rsidRDefault="15EF12A7" w14:paraId="5B6189E0" w14:textId="24952BF1">
      <w:pPr>
        <w:numPr>
          <w:ilvl w:val="0"/>
          <w:numId w:val="7"/>
        </w:numPr>
        <w:rPr>
          <w:b w:val="1"/>
          <w:bCs w:val="1"/>
          <w:color w:val="00B050"/>
        </w:rPr>
      </w:pPr>
      <w:r w:rsidRPr="02C3B03A" w:rsidR="53AA7D88">
        <w:rPr>
          <w:b w:val="1"/>
          <w:bCs w:val="1"/>
          <w:color w:val="auto"/>
        </w:rPr>
        <w:t xml:space="preserve">Kansalliseen liikkeeseen ja Maakuntien voimaan kuuluvat osallistujat tulevat </w:t>
      </w:r>
      <w:r w:rsidRPr="02C3B03A" w:rsidR="53AA7D88">
        <w:rPr>
          <w:b w:val="1"/>
          <w:bCs w:val="1"/>
          <w:color w:val="auto"/>
        </w:rPr>
        <w:t>oletusarvoisesti  toimimaan</w:t>
      </w:r>
      <w:r w:rsidRPr="02C3B03A" w:rsidR="53AA7D88">
        <w:rPr>
          <w:b w:val="1"/>
          <w:bCs w:val="1"/>
          <w:color w:val="auto"/>
        </w:rPr>
        <w:t xml:space="preserve"> hallituksessa, ja Tulevaisuuden suuntaan, </w:t>
      </w:r>
      <w:r w:rsidRPr="02C3B03A" w:rsidR="495492CC">
        <w:rPr>
          <w:b w:val="1"/>
          <w:bCs w:val="1"/>
          <w:color w:val="auto"/>
        </w:rPr>
        <w:t xml:space="preserve">Tulevaisuuden tekijöihin ja Monikieliseen Suomeen kuuluvat osallistujat oppositiossa. </w:t>
      </w:r>
      <w:r w:rsidRPr="02C3B03A" w:rsidR="15EF12A7">
        <w:rPr>
          <w:b w:val="1"/>
          <w:bCs w:val="1"/>
          <w:color w:val="auto"/>
        </w:rPr>
        <w:t>Oppositioon asemoituvat puolueet voivat käyttää rajumpaa retoriikkaa, ja kompromisseihin ei tarvitse tyytyä yhtä va</w:t>
      </w:r>
      <w:r w:rsidRPr="02C3B03A" w:rsidR="5C6DAE5F">
        <w:rPr>
          <w:b w:val="1"/>
          <w:bCs w:val="1"/>
          <w:color w:val="auto"/>
        </w:rPr>
        <w:t>hvasti kuin hallitu</w:t>
      </w:r>
      <w:r w:rsidRPr="02C3B03A" w:rsidR="0A53FD6B">
        <w:rPr>
          <w:b w:val="1"/>
          <w:bCs w:val="1"/>
          <w:color w:val="auto"/>
        </w:rPr>
        <w:t>kseen asemoituvien</w:t>
      </w:r>
      <w:r w:rsidRPr="02C3B03A" w:rsidR="5C6DAE5F">
        <w:rPr>
          <w:b w:val="1"/>
          <w:bCs w:val="1"/>
          <w:color w:val="auto"/>
        </w:rPr>
        <w:t>.</w:t>
      </w:r>
      <w:r w:rsidRPr="02C3B03A" w:rsidR="2309C2D4">
        <w:rPr>
          <w:b w:val="1"/>
          <w:bCs w:val="1"/>
          <w:color w:val="00B050"/>
        </w:rPr>
        <w:t xml:space="preserve"> </w:t>
      </w:r>
    </w:p>
    <w:p w:rsidRPr="00627059" w:rsidR="00627059" w:rsidP="00627059" w:rsidRDefault="00627059" w14:paraId="5E9CFEAC" w14:textId="77777777">
      <w:pPr>
        <w:numPr>
          <w:ilvl w:val="0"/>
          <w:numId w:val="7"/>
        </w:numPr>
        <w:rPr>
          <w:b/>
          <w:bCs/>
        </w:rPr>
      </w:pPr>
      <w:r w:rsidRPr="00627059">
        <w:rPr>
          <w:b/>
          <w:bCs/>
        </w:rPr>
        <w:t>Puolueiden ohjelmat: Jokaiselle ryhmälle annetaan lyhyt yhteenveto omasta puolueohjelmastaan. Ryhmien tehtävänä on tutustua ohjelmaan ja valita 2–3 keskeistä teemaa, joita he aikovat puolustaa väittelyssä.</w:t>
      </w:r>
    </w:p>
    <w:p w:rsidRPr="00627059" w:rsidR="00627059" w:rsidP="00627059" w:rsidRDefault="00627059" w14:paraId="47E306D8" w14:textId="77777777">
      <w:pPr>
        <w:numPr>
          <w:ilvl w:val="0"/>
          <w:numId w:val="7"/>
        </w:numPr>
        <w:rPr>
          <w:b/>
          <w:bCs/>
        </w:rPr>
      </w:pPr>
      <w:r w:rsidRPr="00627059">
        <w:rPr>
          <w:b/>
          <w:bCs/>
        </w:rPr>
        <w:t>Roolinjako: Ryhmän sisällä osallistujat voivat jakaa roolit, kuten pääargumentoija, vastaväittäjä ja yhteenvetäjä. Jokaisen ryhmän tulisi myös miettiä vastaväitteitä muille ryhmille.</w:t>
      </w:r>
    </w:p>
    <w:p w:rsidRPr="00627059" w:rsidR="00627059" w:rsidP="00627059" w:rsidRDefault="00627059" w14:paraId="6B8A57B2" w14:textId="77777777">
      <w:pPr>
        <w:rPr>
          <w:b/>
          <w:bCs/>
        </w:rPr>
      </w:pPr>
      <w:r w:rsidRPr="00627059">
        <w:rPr>
          <w:b/>
          <w:bCs/>
        </w:rPr>
        <w:t>3. Väittelyosuus (25 minuuttia)</w:t>
      </w:r>
    </w:p>
    <w:p w:rsidRPr="00627059" w:rsidR="00627059" w:rsidP="00627059" w:rsidRDefault="00627059" w14:paraId="35532F97" w14:textId="001A54CA">
      <w:pPr>
        <w:numPr>
          <w:ilvl w:val="0"/>
          <w:numId w:val="8"/>
        </w:numPr>
        <w:rPr>
          <w:b w:val="1"/>
          <w:bCs w:val="1"/>
        </w:rPr>
      </w:pPr>
      <w:r w:rsidRPr="02C3B03A" w:rsidR="00627059">
        <w:rPr>
          <w:b w:val="1"/>
          <w:bCs w:val="1"/>
        </w:rPr>
        <w:t>Kolme kierrosta väittelyä: Jokaisessa kierroksessa kaksi ryhmää kohtaa toisensa väittelyssä, joka kestää 7 minuuttia</w:t>
      </w:r>
      <w:r w:rsidRPr="02C3B03A" w:rsidR="1415B09D">
        <w:rPr>
          <w:b w:val="1"/>
          <w:bCs w:val="1"/>
        </w:rPr>
        <w:t xml:space="preserve"> (hallitus</w:t>
      </w:r>
      <w:r w:rsidRPr="02C3B03A" w:rsidR="714F79DE">
        <w:rPr>
          <w:b w:val="1"/>
          <w:bCs w:val="1"/>
        </w:rPr>
        <w:t>-</w:t>
      </w:r>
      <w:r w:rsidRPr="02C3B03A" w:rsidR="1415B09D">
        <w:rPr>
          <w:b w:val="1"/>
          <w:bCs w:val="1"/>
        </w:rPr>
        <w:t xml:space="preserve"> ja oppositiopuolue</w:t>
      </w:r>
      <w:r w:rsidRPr="02C3B03A" w:rsidR="4529BDF1">
        <w:rPr>
          <w:b w:val="1"/>
          <w:bCs w:val="1"/>
        </w:rPr>
        <w:t>et</w:t>
      </w:r>
      <w:r w:rsidRPr="02C3B03A" w:rsidR="1415B09D">
        <w:rPr>
          <w:b w:val="1"/>
          <w:bCs w:val="1"/>
        </w:rPr>
        <w:t>)</w:t>
      </w:r>
      <w:r w:rsidRPr="02C3B03A" w:rsidR="00627059">
        <w:rPr>
          <w:b w:val="1"/>
          <w:bCs w:val="1"/>
        </w:rPr>
        <w:t>. Jokainen ryhmä kohtaa yhteensä kaksi muuta ryhmää.</w:t>
      </w:r>
    </w:p>
    <w:p w:rsidRPr="00627059" w:rsidR="00627059" w:rsidP="00627059" w:rsidRDefault="00627059" w14:paraId="53558B4C" w14:textId="77777777">
      <w:pPr>
        <w:numPr>
          <w:ilvl w:val="0"/>
          <w:numId w:val="8"/>
        </w:numPr>
        <w:rPr>
          <w:b/>
          <w:bCs/>
        </w:rPr>
      </w:pPr>
      <w:r w:rsidRPr="00627059">
        <w:rPr>
          <w:b/>
          <w:bCs/>
        </w:rPr>
        <w:t>Väittelyn rakenne:</w:t>
      </w:r>
    </w:p>
    <w:p w:rsidRPr="00627059" w:rsidR="00627059" w:rsidP="00627059" w:rsidRDefault="00627059" w14:paraId="13CDBB7A" w14:textId="77777777">
      <w:pPr>
        <w:numPr>
          <w:ilvl w:val="1"/>
          <w:numId w:val="8"/>
        </w:numPr>
        <w:rPr>
          <w:b/>
          <w:bCs/>
        </w:rPr>
      </w:pPr>
      <w:r w:rsidRPr="00627059">
        <w:rPr>
          <w:b/>
          <w:bCs/>
        </w:rPr>
        <w:t>Avauspuheenvuoro (2 minuuttia/ryhmä): Jokainen ryhmä esittelee lyhyesti oman kantansa ja keskeiset argumentit.</w:t>
      </w:r>
    </w:p>
    <w:p w:rsidRPr="00627059" w:rsidR="00627059" w:rsidP="00627059" w:rsidRDefault="00627059" w14:paraId="569DFB21" w14:textId="77777777">
      <w:pPr>
        <w:numPr>
          <w:ilvl w:val="1"/>
          <w:numId w:val="8"/>
        </w:numPr>
        <w:rPr>
          <w:b/>
          <w:bCs/>
        </w:rPr>
      </w:pPr>
      <w:r w:rsidRPr="00627059">
        <w:rPr>
          <w:b/>
          <w:bCs/>
        </w:rPr>
        <w:t>Vastaväitteet (3 minuuttia/ryhmä): Molemmat ryhmät esittävät vastaväitteitä toisen ryhmän argumentteihin.</w:t>
      </w:r>
    </w:p>
    <w:p w:rsidRPr="00627059" w:rsidR="00627059" w:rsidP="00627059" w:rsidRDefault="00627059" w14:paraId="05B80998" w14:textId="77777777">
      <w:pPr>
        <w:numPr>
          <w:ilvl w:val="1"/>
          <w:numId w:val="8"/>
        </w:numPr>
        <w:rPr>
          <w:b/>
          <w:bCs/>
        </w:rPr>
      </w:pPr>
      <w:r w:rsidRPr="00627059">
        <w:rPr>
          <w:b/>
          <w:bCs/>
        </w:rPr>
        <w:t>Puolustukset ja yhteenveto (2 minuuttia/ryhmä): Molemmat ryhmät puolustavat omia näkemyksiään vastaväitteitä vastaan ja tekevät lyhyen yhteenvedon.</w:t>
      </w:r>
    </w:p>
    <w:p w:rsidRPr="00627059" w:rsidR="00627059" w:rsidP="00627059" w:rsidRDefault="00627059" w14:paraId="0054AF37" w14:textId="77777777">
      <w:pPr>
        <w:numPr>
          <w:ilvl w:val="0"/>
          <w:numId w:val="8"/>
        </w:numPr>
        <w:rPr>
          <w:b/>
          <w:bCs/>
        </w:rPr>
      </w:pPr>
      <w:r w:rsidRPr="00627059">
        <w:rPr>
          <w:b/>
          <w:bCs/>
        </w:rPr>
        <w:t>Väittelyn vetäjä: Vetäjä toimii väittelyn moderaattorina, pitäen huolta ajankäytöstä ja reilusta keskustelusta.</w:t>
      </w:r>
    </w:p>
    <w:p w:rsidRPr="00627059" w:rsidR="00627059" w:rsidP="00627059" w:rsidRDefault="00627059" w14:paraId="4BD27DCA" w14:textId="77777777">
      <w:pPr>
        <w:rPr>
          <w:b/>
          <w:bCs/>
        </w:rPr>
      </w:pPr>
      <w:r w:rsidRPr="00627059">
        <w:rPr>
          <w:b/>
          <w:bCs/>
        </w:rPr>
        <w:t>4. Loppuyhteenveto ja palaute (10 minuuttia)</w:t>
      </w:r>
    </w:p>
    <w:p w:rsidRPr="00627059" w:rsidR="00627059" w:rsidP="00627059" w:rsidRDefault="00627059" w14:paraId="653079AF" w14:textId="77777777">
      <w:pPr>
        <w:numPr>
          <w:ilvl w:val="0"/>
          <w:numId w:val="9"/>
        </w:numPr>
        <w:rPr>
          <w:b/>
          <w:bCs/>
        </w:rPr>
      </w:pPr>
      <w:r w:rsidRPr="00627059">
        <w:rPr>
          <w:b/>
          <w:bCs/>
        </w:rPr>
        <w:t>Yhteinen keskustelu: Vetäjä kutsuu kaikki osallistujat yhteiseen keskusteluun, jossa pohditaan, mitä opittiin argumentoinnista ja väittelystä. Käydään läpi, mikä toimi hyvin ja missä olisi parannettavaa.</w:t>
      </w:r>
    </w:p>
    <w:p w:rsidRPr="00627059" w:rsidR="00627059" w:rsidP="00627059" w:rsidRDefault="00627059" w14:paraId="0FB92BDC" w14:textId="77777777">
      <w:pPr>
        <w:numPr>
          <w:ilvl w:val="0"/>
          <w:numId w:val="9"/>
        </w:numPr>
        <w:rPr>
          <w:b/>
          <w:bCs/>
        </w:rPr>
      </w:pPr>
      <w:r w:rsidRPr="00627059">
        <w:rPr>
          <w:b/>
          <w:bCs/>
        </w:rPr>
        <w:t>Osallistujien palaute: Osallistujat voivat jakaa omia kokemuksiaan ja havaintojaan. Vetäjä antaa myös palautetta ryhmien suorituksista ja argumentoinnista.</w:t>
      </w:r>
    </w:p>
    <w:p w:rsidRPr="00627059" w:rsidR="00627059" w:rsidP="00627059" w:rsidRDefault="00627059" w14:paraId="4DD43F02" w14:textId="77777777">
      <w:pPr>
        <w:numPr>
          <w:ilvl w:val="0"/>
          <w:numId w:val="9"/>
        </w:numPr>
        <w:rPr>
          <w:b/>
          <w:bCs/>
        </w:rPr>
      </w:pPr>
      <w:r w:rsidRPr="00627059">
        <w:rPr>
          <w:b/>
          <w:bCs/>
        </w:rPr>
        <w:t>Lopetus: Vetäjä kiittää osallistujia ja kannustaa heitä hyödyntämään opittuja taitoja tulevaisuudessa.</w:t>
      </w:r>
    </w:p>
    <w:p w:rsidRPr="00627059" w:rsidR="00627059" w:rsidP="00627059" w:rsidRDefault="00627059" w14:paraId="62821062" w14:textId="77777777">
      <w:pPr>
        <w:rPr>
          <w:b/>
          <w:bCs/>
        </w:rPr>
      </w:pPr>
      <w:r w:rsidRPr="00627059">
        <w:rPr>
          <w:b/>
          <w:bCs/>
        </w:rPr>
        <w:pict w14:anchorId="17CCEA5A">
          <v:rect id="_x0000_i1062" style="width:0;height:1.5pt" o:hr="t" o:hrstd="t" o:hralign="center" fillcolor="#a0a0a0" stroked="f"/>
        </w:pict>
      </w:r>
    </w:p>
    <w:p w:rsidRPr="00627059" w:rsidR="00627059" w:rsidP="00627059" w:rsidRDefault="00627059" w14:paraId="32BB6595" w14:textId="77777777">
      <w:pPr>
        <w:rPr>
          <w:b/>
          <w:bCs/>
        </w:rPr>
      </w:pPr>
      <w:r w:rsidRPr="00627059">
        <w:rPr>
          <w:b/>
          <w:bCs/>
        </w:rPr>
        <w:t>Tarvittavat materiaalit:</w:t>
      </w:r>
    </w:p>
    <w:p w:rsidRPr="00627059" w:rsidR="00627059" w:rsidP="00627059" w:rsidRDefault="00627059" w14:paraId="5A34C0C5" w14:textId="77777777">
      <w:pPr>
        <w:numPr>
          <w:ilvl w:val="0"/>
          <w:numId w:val="10"/>
        </w:numPr>
        <w:rPr>
          <w:b/>
          <w:bCs/>
        </w:rPr>
      </w:pPr>
      <w:r w:rsidRPr="00627059">
        <w:rPr>
          <w:b/>
          <w:bCs/>
        </w:rPr>
        <w:t>Yhteenvedot puolueohjelmista kullekin ryhmälle.</w:t>
      </w:r>
    </w:p>
    <w:p w:rsidRPr="00627059" w:rsidR="00627059" w:rsidP="00627059" w:rsidRDefault="00627059" w14:paraId="34D435E3" w14:textId="77777777">
      <w:pPr>
        <w:numPr>
          <w:ilvl w:val="0"/>
          <w:numId w:val="10"/>
        </w:numPr>
        <w:rPr>
          <w:b/>
          <w:bCs/>
        </w:rPr>
      </w:pPr>
      <w:r w:rsidRPr="00627059">
        <w:rPr>
          <w:b/>
          <w:bCs/>
        </w:rPr>
        <w:t>Ajastin (kierrosten ja puheenvuorojen aikarajat).</w:t>
      </w:r>
    </w:p>
    <w:p w:rsidRPr="00627059" w:rsidR="00627059" w:rsidP="00627059" w:rsidRDefault="00627059" w14:paraId="4C2403A8" w14:textId="77777777">
      <w:pPr>
        <w:numPr>
          <w:ilvl w:val="0"/>
          <w:numId w:val="10"/>
        </w:numPr>
        <w:rPr>
          <w:b/>
          <w:bCs/>
        </w:rPr>
      </w:pPr>
      <w:r w:rsidRPr="00627059">
        <w:rPr>
          <w:b/>
          <w:bCs/>
        </w:rPr>
        <w:t>Valkotaulu tai fläppitaulu, johon vetäjä voi kirjata ylös väittelyn keskeisiä teemoja ja huomioita.</w:t>
      </w:r>
    </w:p>
    <w:p w:rsidRPr="00627059" w:rsidR="00627059" w:rsidP="00627059" w:rsidRDefault="00627059" w14:paraId="1CAD14BB" w14:textId="77777777">
      <w:pPr>
        <w:numPr>
          <w:ilvl w:val="0"/>
          <w:numId w:val="10"/>
        </w:numPr>
        <w:rPr>
          <w:b/>
          <w:bCs/>
        </w:rPr>
      </w:pPr>
      <w:r w:rsidRPr="00627059">
        <w:rPr>
          <w:b/>
          <w:bCs/>
        </w:rPr>
        <w:t>Palaute- tai äänestyslomakkeet osallistujille (vaihtoehtoinen).</w:t>
      </w:r>
    </w:p>
    <w:p w:rsidRPr="00627059" w:rsidR="00627059" w:rsidP="00627059" w:rsidRDefault="00627059" w14:paraId="37011576" w14:textId="77777777">
      <w:pPr>
        <w:rPr>
          <w:b/>
          <w:bCs/>
        </w:rPr>
      </w:pPr>
      <w:r w:rsidRPr="00627059">
        <w:rPr>
          <w:b/>
          <w:bCs/>
        </w:rPr>
        <w:t>Huomio: Osallistujien määrä ja aikarajat voidaan mukauttaa tarpeen mukaan.</w:t>
      </w:r>
    </w:p>
    <w:p w:rsidR="000859D6" w:rsidRDefault="000859D6" w14:paraId="462F64DC" w14:textId="77777777"/>
    <w:sectPr w:rsidR="000859D6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49C5"/>
    <w:multiLevelType w:val="multilevel"/>
    <w:tmpl w:val="BE9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60D55FB"/>
    <w:multiLevelType w:val="multilevel"/>
    <w:tmpl w:val="A780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7531C04"/>
    <w:multiLevelType w:val="multilevel"/>
    <w:tmpl w:val="017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D3E472C"/>
    <w:multiLevelType w:val="multilevel"/>
    <w:tmpl w:val="349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D6A549C"/>
    <w:multiLevelType w:val="multilevel"/>
    <w:tmpl w:val="395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0925723"/>
    <w:multiLevelType w:val="multilevel"/>
    <w:tmpl w:val="4018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A5E0D83"/>
    <w:multiLevelType w:val="multilevel"/>
    <w:tmpl w:val="0C9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582CF0"/>
    <w:multiLevelType w:val="multilevel"/>
    <w:tmpl w:val="48A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7B731B5"/>
    <w:multiLevelType w:val="multilevel"/>
    <w:tmpl w:val="581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F767BA"/>
    <w:multiLevelType w:val="multilevel"/>
    <w:tmpl w:val="432C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8659623">
    <w:abstractNumId w:val="8"/>
  </w:num>
  <w:num w:numId="2" w16cid:durableId="1856650750">
    <w:abstractNumId w:val="4"/>
  </w:num>
  <w:num w:numId="3" w16cid:durableId="324627614">
    <w:abstractNumId w:val="9"/>
  </w:num>
  <w:num w:numId="4" w16cid:durableId="2037612243">
    <w:abstractNumId w:val="1"/>
  </w:num>
  <w:num w:numId="5" w16cid:durableId="10183503">
    <w:abstractNumId w:val="3"/>
  </w:num>
  <w:num w:numId="6" w16cid:durableId="529218905">
    <w:abstractNumId w:val="2"/>
  </w:num>
  <w:num w:numId="7" w16cid:durableId="525681344">
    <w:abstractNumId w:val="5"/>
  </w:num>
  <w:num w:numId="8" w16cid:durableId="2047942873">
    <w:abstractNumId w:val="0"/>
  </w:num>
  <w:num w:numId="9" w16cid:durableId="145323631">
    <w:abstractNumId w:val="7"/>
  </w:num>
  <w:num w:numId="10" w16cid:durableId="57521196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89"/>
    <w:rsid w:val="0006787D"/>
    <w:rsid w:val="000714CB"/>
    <w:rsid w:val="000859D6"/>
    <w:rsid w:val="003C7C89"/>
    <w:rsid w:val="00627059"/>
    <w:rsid w:val="009A2AB4"/>
    <w:rsid w:val="00AA4221"/>
    <w:rsid w:val="00B27179"/>
    <w:rsid w:val="00B98D24"/>
    <w:rsid w:val="024086E6"/>
    <w:rsid w:val="02C3B03A"/>
    <w:rsid w:val="0A53FD6B"/>
    <w:rsid w:val="0B394E26"/>
    <w:rsid w:val="0C401F86"/>
    <w:rsid w:val="13A99F14"/>
    <w:rsid w:val="1415B09D"/>
    <w:rsid w:val="15EF12A7"/>
    <w:rsid w:val="1A4BBBC8"/>
    <w:rsid w:val="1C116C5B"/>
    <w:rsid w:val="2309C2D4"/>
    <w:rsid w:val="24B6F7CF"/>
    <w:rsid w:val="2E56730A"/>
    <w:rsid w:val="4529BDF1"/>
    <w:rsid w:val="46EACF9D"/>
    <w:rsid w:val="495492CC"/>
    <w:rsid w:val="4C0E6D3E"/>
    <w:rsid w:val="53AA7D88"/>
    <w:rsid w:val="5776EBED"/>
    <w:rsid w:val="5C6DAE5F"/>
    <w:rsid w:val="63D73BC4"/>
    <w:rsid w:val="65094C73"/>
    <w:rsid w:val="714F79DE"/>
    <w:rsid w:val="72B09044"/>
    <w:rsid w:val="7795EE30"/>
    <w:rsid w:val="7B7F5EFB"/>
    <w:rsid w:val="7E08C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EBA7"/>
  <w15:chartTrackingRefBased/>
  <w15:docId w15:val="{699133BE-1672-4DA2-8A02-EA4311B9F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C7C8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C7C8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C7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C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C7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C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C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C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C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3C7C8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3C7C8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3C7C8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3C7C89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3C7C89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3C7C89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3C7C89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3C7C89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3C7C8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C7C8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3C7C8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C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3C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C7C89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3C7C8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C7C8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C7C8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C7C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3C7C8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C7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16" ma:contentTypeDescription="Luo uusi asiakirja." ma:contentTypeScope="" ma:versionID="8733d6dedd3a46e2e397de20c5934d4f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1e4900fbf0f08becd325645b7c52679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Props1.xml><?xml version="1.0" encoding="utf-8"?>
<ds:datastoreItem xmlns:ds="http://schemas.openxmlformats.org/officeDocument/2006/customXml" ds:itemID="{29020B7E-84DC-4A13-9270-BAA8011669DE}"/>
</file>

<file path=customXml/itemProps2.xml><?xml version="1.0" encoding="utf-8"?>
<ds:datastoreItem xmlns:ds="http://schemas.openxmlformats.org/officeDocument/2006/customXml" ds:itemID="{64D27194-40F0-44AD-B8C3-491986FD35D6}"/>
</file>

<file path=customXml/itemProps3.xml><?xml version="1.0" encoding="utf-8"?>
<ds:datastoreItem xmlns:ds="http://schemas.openxmlformats.org/officeDocument/2006/customXml" ds:itemID="{BAD4DF6B-1814-4CBA-AA29-2F93AEA5E0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Soini</dc:creator>
  <cp:keywords/>
  <dc:description/>
  <cp:lastModifiedBy>Olivia Löytänen</cp:lastModifiedBy>
  <cp:revision>10</cp:revision>
  <dcterms:created xsi:type="dcterms:W3CDTF">2024-08-12T10:10:00Z</dcterms:created>
  <dcterms:modified xsi:type="dcterms:W3CDTF">2024-08-21T08:11:45Z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